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8F" w:rsidRDefault="008F198F" w:rsidP="008F198F">
      <w:pPr>
        <w:pStyle w:val="NoSpacing"/>
        <w:rPr>
          <w:rFonts w:ascii="Franklin Gothic Medium" w:hAnsi="Franklin Gothic Medium"/>
        </w:rPr>
      </w:pPr>
      <w:r>
        <w:rPr>
          <w:rFonts w:ascii="Franklin Gothic Medium" w:hAnsi="Franklin Gothic Medium"/>
          <w:noProof/>
        </w:rPr>
        <w:drawing>
          <wp:inline distT="0" distB="0" distL="0" distR="0">
            <wp:extent cx="4423410" cy="830580"/>
            <wp:effectExtent l="19050" t="0" r="0" b="0"/>
            <wp:docPr id="1" name="Picture 0" descr="N.E.S.A.R.A. sunr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A.R.A. sunrays.jpg"/>
                    <pic:cNvPicPr/>
                  </pic:nvPicPr>
                  <pic:blipFill>
                    <a:blip r:embed="rId5" cstate="print"/>
                    <a:stretch>
                      <a:fillRect/>
                    </a:stretch>
                  </pic:blipFill>
                  <pic:spPr>
                    <a:xfrm>
                      <a:off x="0" y="0"/>
                      <a:ext cx="4429731" cy="831767"/>
                    </a:xfrm>
                    <a:prstGeom prst="rect">
                      <a:avLst/>
                    </a:prstGeom>
                  </pic:spPr>
                </pic:pic>
              </a:graphicData>
            </a:graphic>
          </wp:inline>
        </w:drawing>
      </w:r>
    </w:p>
    <w:p w:rsidR="008F198F" w:rsidRDefault="008F198F" w:rsidP="008F198F">
      <w:pPr>
        <w:pStyle w:val="NoSpacing"/>
        <w:rPr>
          <w:rFonts w:ascii="Franklin Gothic Medium" w:hAnsi="Franklin Gothic Medium"/>
        </w:rPr>
      </w:pPr>
    </w:p>
    <w:p w:rsidR="008F198F" w:rsidRPr="00AC77F1" w:rsidRDefault="008F198F" w:rsidP="008F198F">
      <w:pPr>
        <w:pStyle w:val="NoSpacing"/>
        <w:rPr>
          <w:rFonts w:ascii="Franklin Gothic Medium" w:hAnsi="Franklin Gothic Medium"/>
        </w:rPr>
      </w:pPr>
      <w:r w:rsidRPr="00AC77F1">
        <w:rPr>
          <w:rFonts w:ascii="Franklin Gothic Medium" w:hAnsi="Franklin Gothic Medium"/>
        </w:rPr>
        <w:t xml:space="preserve">A law was passed in </w:t>
      </w:r>
      <w:r>
        <w:rPr>
          <w:rFonts w:ascii="Franklin Gothic Medium" w:hAnsi="Franklin Gothic Medium"/>
        </w:rPr>
        <w:t>the United States</w:t>
      </w:r>
      <w:r w:rsidRPr="00AC77F1">
        <w:rPr>
          <w:rFonts w:ascii="Franklin Gothic Medium" w:hAnsi="Franklin Gothic Medium"/>
        </w:rPr>
        <w:t xml:space="preserve"> in March 2000 and signed into law in October of 2000. </w:t>
      </w:r>
      <w:r>
        <w:rPr>
          <w:rFonts w:ascii="Franklin Gothic Medium" w:hAnsi="Franklin Gothic Medium"/>
        </w:rPr>
        <w:t xml:space="preserve">This law is called </w:t>
      </w:r>
      <w:r w:rsidRPr="000C6322">
        <w:rPr>
          <w:rFonts w:ascii="Franklin Gothic Medium" w:hAnsi="Franklin Gothic Medium"/>
          <w:b/>
        </w:rPr>
        <w:t>N.E.S.A.R.A. – National Economic Security and Reformation Act</w:t>
      </w:r>
      <w:r w:rsidRPr="00AC77F1">
        <w:rPr>
          <w:rFonts w:ascii="Franklin Gothic Medium" w:hAnsi="Franklin Gothic Medium"/>
        </w:rPr>
        <w:t>.  All politicians and media members are under a gag order to not speak of it publicly until it is officially announced. This new law will first be enacted in the United States and eventually will be rolled out across the world. The</w:t>
      </w:r>
      <w:r>
        <w:rPr>
          <w:rFonts w:ascii="Franklin Gothic Medium" w:hAnsi="Franklin Gothic Medium"/>
        </w:rPr>
        <w:t xml:space="preserve"> law provides</w:t>
      </w:r>
      <w:r w:rsidRPr="00AC77F1">
        <w:rPr>
          <w:rFonts w:ascii="Franklin Gothic Medium" w:hAnsi="Franklin Gothic Medium"/>
        </w:rPr>
        <w:t>:</w:t>
      </w:r>
    </w:p>
    <w:p w:rsidR="008F198F" w:rsidRPr="00BE3328" w:rsidRDefault="008F198F" w:rsidP="008F198F">
      <w:pPr>
        <w:pStyle w:val="NoSpacing"/>
        <w:ind w:left="504"/>
        <w:rPr>
          <w:rFonts w:ascii="Franklin Gothic Medium" w:hAnsi="Franklin Gothic Medium"/>
        </w:rPr>
      </w:pP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Forgives all credit card, mortgage, student loan and other bank debt</w:t>
      </w:r>
      <w:r w:rsidRPr="00AC77F1">
        <w:rPr>
          <w:rFonts w:ascii="Franklin Gothic Medium" w:hAnsi="Franklin Gothic Medium"/>
        </w:rPr>
        <w:t xml:space="preserve"> due to illegal banking and government activities</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Dissolves the IRS</w:t>
      </w:r>
      <w:r w:rsidRPr="00AC77F1">
        <w:rPr>
          <w:rFonts w:ascii="Franklin Gothic Medium" w:hAnsi="Franklin Gothic Medium"/>
        </w:rPr>
        <w:t xml:space="preserve"> and ends all income tax</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Creates flat rate non-essential “new items only” sales tax</w:t>
      </w:r>
      <w:r w:rsidRPr="00AC77F1">
        <w:rPr>
          <w:rFonts w:ascii="Franklin Gothic Medium" w:hAnsi="Franklin Gothic Medium"/>
        </w:rPr>
        <w:t xml:space="preserve"> (food, medicine and </w:t>
      </w:r>
      <w:r>
        <w:rPr>
          <w:rFonts w:ascii="Franklin Gothic Medium" w:hAnsi="Franklin Gothic Medium"/>
        </w:rPr>
        <w:t xml:space="preserve">all used items </w:t>
      </w:r>
      <w:r w:rsidRPr="00AC77F1">
        <w:rPr>
          <w:rFonts w:ascii="Franklin Gothic Medium" w:hAnsi="Franklin Gothic Medium"/>
        </w:rPr>
        <w:t>will not be taxed)</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Increases benefits to senior citizens</w:t>
      </w:r>
    </w:p>
    <w:p w:rsidR="008F198F"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Returns Constitutional Law</w:t>
      </w:r>
      <w:r w:rsidRPr="00AC77F1">
        <w:rPr>
          <w:rFonts w:ascii="Franklin Gothic Medium" w:hAnsi="Franklin Gothic Medium"/>
        </w:rPr>
        <w:t xml:space="preserve"> to a</w:t>
      </w:r>
      <w:r>
        <w:rPr>
          <w:rFonts w:ascii="Franklin Gothic Medium" w:hAnsi="Franklin Gothic Medium"/>
        </w:rPr>
        <w:t>ll our courts and legal matters –</w:t>
      </w:r>
      <w:r w:rsidRPr="00AC77F1">
        <w:rPr>
          <w:rFonts w:ascii="Franklin Gothic Medium" w:hAnsi="Franklin Gothic Medium"/>
        </w:rPr>
        <w:t xml:space="preserve"> </w:t>
      </w:r>
    </w:p>
    <w:p w:rsidR="008F198F" w:rsidRPr="00AC77F1" w:rsidRDefault="008F198F" w:rsidP="008F198F">
      <w:pPr>
        <w:pStyle w:val="NoSpacing"/>
        <w:ind w:left="504"/>
        <w:rPr>
          <w:rFonts w:ascii="Franklin Gothic Medium" w:hAnsi="Franklin Gothic Medium"/>
        </w:rPr>
      </w:pPr>
      <w:proofErr w:type="gramStart"/>
      <w:r w:rsidRPr="00AC77F1">
        <w:rPr>
          <w:rFonts w:ascii="Franklin Gothic Medium" w:hAnsi="Franklin Gothic Medium"/>
        </w:rPr>
        <w:t>re</w:t>
      </w:r>
      <w:r>
        <w:rPr>
          <w:rFonts w:ascii="Franklin Gothic Medium" w:hAnsi="Franklin Gothic Medium"/>
        </w:rPr>
        <w:t>-</w:t>
      </w:r>
      <w:r w:rsidRPr="00AC77F1">
        <w:rPr>
          <w:rFonts w:ascii="Franklin Gothic Medium" w:hAnsi="Franklin Gothic Medium"/>
        </w:rPr>
        <w:t>trains</w:t>
      </w:r>
      <w:proofErr w:type="gramEnd"/>
      <w:r w:rsidRPr="00AC77F1">
        <w:rPr>
          <w:rFonts w:ascii="Franklin Gothic Medium" w:hAnsi="Franklin Gothic Medium"/>
        </w:rPr>
        <w:t xml:space="preserve"> all judges and attorneys in Constitutional Law</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Provides for new representational elections within Constitutional Law.</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Monitors elections</w:t>
      </w:r>
      <w:r w:rsidRPr="00AC77F1">
        <w:rPr>
          <w:rFonts w:ascii="Franklin Gothic Medium" w:hAnsi="Franklin Gothic Medium"/>
        </w:rPr>
        <w:t xml:space="preserve"> and prevents illegal activities of billionaires and special interest groups</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Ends the Federal Reserve System and begins a new US Treasury bank</w:t>
      </w:r>
      <w:r w:rsidRPr="00AC77F1">
        <w:rPr>
          <w:rFonts w:ascii="Franklin Gothic Medium" w:hAnsi="Franklin Gothic Medium"/>
        </w:rPr>
        <w:t xml:space="preserve"> </w:t>
      </w:r>
      <w:r w:rsidRPr="00AC77F1">
        <w:rPr>
          <w:rFonts w:ascii="Franklin Gothic Medium" w:hAnsi="Franklin Gothic Medium"/>
          <w:b/>
        </w:rPr>
        <w:t>system</w:t>
      </w:r>
      <w:r w:rsidRPr="00AC77F1">
        <w:rPr>
          <w:rFonts w:ascii="Franklin Gothic Medium" w:hAnsi="Franklin Gothic Medium"/>
        </w:rPr>
        <w:t xml:space="preserve"> that follows Constitutional Law</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Creates new US Treasury currency</w:t>
      </w:r>
      <w:r w:rsidRPr="00AC77F1">
        <w:rPr>
          <w:rFonts w:ascii="Franklin Gothic Medium" w:hAnsi="Franklin Gothic Medium"/>
        </w:rPr>
        <w:t xml:space="preserve"> backed by gold, silver and precious metals, ending US Government bankruptcy. This will initiate global economic reform.</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Restores financial privacy</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Ceases all aggressive US Government military action worldwide</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Leads to peace throughout the world</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Enables release of over 6,000 patents of suppressed technologies and enormous sums of money for humanitarian purposes</w:t>
      </w:r>
    </w:p>
    <w:p w:rsidR="008F198F" w:rsidRDefault="008F198F" w:rsidP="008F198F">
      <w:pPr>
        <w:pStyle w:val="NoSpacing"/>
        <w:rPr>
          <w:rFonts w:ascii="Franklin Gothic Medium" w:hAnsi="Franklin Gothic Medium"/>
        </w:rPr>
      </w:pPr>
    </w:p>
    <w:p w:rsidR="008F198F" w:rsidRPr="00AC77F1" w:rsidRDefault="008F198F" w:rsidP="008F198F">
      <w:pPr>
        <w:pStyle w:val="NoSpacing"/>
        <w:rPr>
          <w:rFonts w:ascii="Franklin Gothic Medium" w:hAnsi="Franklin Gothic Medium"/>
          <w:b/>
        </w:rPr>
      </w:pPr>
      <w:r w:rsidRPr="00AC77F1">
        <w:rPr>
          <w:rFonts w:ascii="Franklin Gothic Medium" w:hAnsi="Franklin Gothic Medium"/>
        </w:rPr>
        <w:t>The provisions of the National Economic Security and Reformation Act</w:t>
      </w:r>
      <w:r>
        <w:rPr>
          <w:rFonts w:ascii="Franklin Gothic Medium" w:hAnsi="Franklin Gothic Medium"/>
        </w:rPr>
        <w:t xml:space="preserve"> have been composed</w:t>
      </w:r>
      <w:r w:rsidRPr="00AC77F1">
        <w:rPr>
          <w:rFonts w:ascii="Franklin Gothic Medium" w:hAnsi="Franklin Gothic Medium"/>
        </w:rPr>
        <w:t xml:space="preserve"> by visionaries who wish to correct past wrongs against the people in the United States. It is supported and inspired by statesmen around the world</w:t>
      </w:r>
      <w:r>
        <w:rPr>
          <w:rFonts w:ascii="Franklin Gothic Medium" w:hAnsi="Franklin Gothic Medium"/>
        </w:rPr>
        <w:t>,</w:t>
      </w:r>
      <w:r w:rsidRPr="00AC77F1">
        <w:rPr>
          <w:rFonts w:ascii="Franklin Gothic Medium" w:hAnsi="Franklin Gothic Medium"/>
        </w:rPr>
        <w:t xml:space="preserve"> as well as off-world, as a </w:t>
      </w:r>
      <w:r w:rsidRPr="00413620">
        <w:rPr>
          <w:rFonts w:ascii="Franklin Gothic Medium" w:hAnsi="Franklin Gothic Medium"/>
        </w:rPr>
        <w:t>vision for</w:t>
      </w:r>
      <w:r w:rsidRPr="000C6322">
        <w:rPr>
          <w:rFonts w:ascii="Franklin Gothic Medium" w:hAnsi="Franklin Gothic Medium"/>
          <w:b/>
        </w:rPr>
        <w:t xml:space="preserve"> global peace, freedom and prosperity.</w:t>
      </w:r>
    </w:p>
    <w:p w:rsidR="008F198F" w:rsidRPr="00AC77F1" w:rsidRDefault="008F198F" w:rsidP="008F198F">
      <w:pPr>
        <w:pStyle w:val="NoSpacing"/>
        <w:jc w:val="center"/>
        <w:rPr>
          <w:rFonts w:ascii="Franklin Gothic Medium" w:hAnsi="Franklin Gothic Medium"/>
        </w:rPr>
      </w:pPr>
      <w:r w:rsidRPr="00AC77F1">
        <w:rPr>
          <w:rFonts w:ascii="Franklin Gothic Medium" w:hAnsi="Franklin Gothic Medium"/>
        </w:rPr>
        <w:t>Further information about N.E.S.A.R.</w:t>
      </w:r>
      <w:r>
        <w:rPr>
          <w:rFonts w:ascii="Franklin Gothic Medium" w:hAnsi="Franklin Gothic Medium"/>
        </w:rPr>
        <w:t>A. history at</w:t>
      </w:r>
      <w:r w:rsidRPr="00AC77F1">
        <w:rPr>
          <w:rFonts w:ascii="Franklin Gothic Medium" w:hAnsi="Franklin Gothic Medium"/>
        </w:rPr>
        <w:t xml:space="preserve"> these sources:</w:t>
      </w:r>
    </w:p>
    <w:p w:rsidR="008F198F" w:rsidRPr="00AC77F1" w:rsidRDefault="00884296" w:rsidP="008F198F">
      <w:pPr>
        <w:pStyle w:val="NoSpacing"/>
        <w:jc w:val="center"/>
        <w:rPr>
          <w:rFonts w:ascii="Franklin Gothic Medium" w:hAnsi="Franklin Gothic Medium"/>
          <w:sz w:val="18"/>
          <w:szCs w:val="18"/>
        </w:rPr>
      </w:pPr>
      <w:hyperlink r:id="rId6" w:history="1">
        <w:r w:rsidR="008F198F" w:rsidRPr="00743C6E">
          <w:rPr>
            <w:rStyle w:val="Hyperlink"/>
            <w:rFonts w:ascii="Franklin Gothic Medium" w:hAnsi="Franklin Gothic Medium"/>
            <w:sz w:val="18"/>
            <w:szCs w:val="18"/>
          </w:rPr>
          <w:t>http://2013rainbowroundtable.ning.com/page/history-of-nesara-1</w:t>
        </w:r>
      </w:hyperlink>
      <w:r w:rsidR="008F198F">
        <w:rPr>
          <w:rFonts w:ascii="Franklin Gothic Medium" w:hAnsi="Franklin Gothic Medium"/>
          <w:sz w:val="18"/>
          <w:szCs w:val="18"/>
        </w:rPr>
        <w:t xml:space="preserve">   </w:t>
      </w:r>
    </w:p>
    <w:p w:rsidR="008F198F" w:rsidRDefault="00884296" w:rsidP="008F198F">
      <w:pPr>
        <w:tabs>
          <w:tab w:val="left" w:pos="3150"/>
        </w:tabs>
        <w:jc w:val="center"/>
      </w:pPr>
      <w:hyperlink r:id="rId7" w:history="1">
        <w:r w:rsidR="008F198F" w:rsidRPr="00AC77F1">
          <w:rPr>
            <w:rStyle w:val="Hyperlink"/>
            <w:rFonts w:ascii="Franklin Gothic Medium" w:hAnsi="Franklin Gothic Medium"/>
            <w:sz w:val="18"/>
            <w:szCs w:val="18"/>
          </w:rPr>
          <w:t>www.ashtarontheroad.com/history-of-nesara.html</w:t>
        </w:r>
      </w:hyperlink>
    </w:p>
    <w:p w:rsidR="008F198F" w:rsidRDefault="008F198F" w:rsidP="008F198F">
      <w:pPr>
        <w:pStyle w:val="NoSpacing"/>
        <w:rPr>
          <w:rFonts w:ascii="Franklin Gothic Medium" w:hAnsi="Franklin Gothic Medium"/>
        </w:rPr>
      </w:pPr>
      <w:r>
        <w:rPr>
          <w:rFonts w:ascii="Franklin Gothic Medium" w:hAnsi="Franklin Gothic Medium"/>
          <w:noProof/>
        </w:rPr>
        <w:lastRenderedPageBreak/>
        <w:drawing>
          <wp:inline distT="0" distB="0" distL="0" distR="0">
            <wp:extent cx="4423410" cy="830580"/>
            <wp:effectExtent l="19050" t="0" r="0" b="0"/>
            <wp:docPr id="2" name="Picture 0" descr="N.E.S.A.R.A. sunra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A.R.A. sunrays.jpg"/>
                    <pic:cNvPicPr/>
                  </pic:nvPicPr>
                  <pic:blipFill>
                    <a:blip r:embed="rId5" cstate="print"/>
                    <a:stretch>
                      <a:fillRect/>
                    </a:stretch>
                  </pic:blipFill>
                  <pic:spPr>
                    <a:xfrm>
                      <a:off x="0" y="0"/>
                      <a:ext cx="4429731" cy="831767"/>
                    </a:xfrm>
                    <a:prstGeom prst="rect">
                      <a:avLst/>
                    </a:prstGeom>
                  </pic:spPr>
                </pic:pic>
              </a:graphicData>
            </a:graphic>
          </wp:inline>
        </w:drawing>
      </w:r>
    </w:p>
    <w:p w:rsidR="008F198F" w:rsidRDefault="008F198F" w:rsidP="008F198F">
      <w:pPr>
        <w:pStyle w:val="NoSpacing"/>
        <w:rPr>
          <w:rFonts w:ascii="Franklin Gothic Medium" w:hAnsi="Franklin Gothic Medium"/>
        </w:rPr>
      </w:pPr>
    </w:p>
    <w:p w:rsidR="008F198F" w:rsidRPr="00AC77F1" w:rsidRDefault="008F198F" w:rsidP="008F198F">
      <w:pPr>
        <w:pStyle w:val="NoSpacing"/>
        <w:rPr>
          <w:rFonts w:ascii="Franklin Gothic Medium" w:hAnsi="Franklin Gothic Medium"/>
        </w:rPr>
      </w:pPr>
      <w:r w:rsidRPr="00AC77F1">
        <w:rPr>
          <w:rFonts w:ascii="Franklin Gothic Medium" w:hAnsi="Franklin Gothic Medium"/>
        </w:rPr>
        <w:t xml:space="preserve">A law was passed in </w:t>
      </w:r>
      <w:r>
        <w:rPr>
          <w:rFonts w:ascii="Franklin Gothic Medium" w:hAnsi="Franklin Gothic Medium"/>
        </w:rPr>
        <w:t>the United States</w:t>
      </w:r>
      <w:r w:rsidRPr="00AC77F1">
        <w:rPr>
          <w:rFonts w:ascii="Franklin Gothic Medium" w:hAnsi="Franklin Gothic Medium"/>
        </w:rPr>
        <w:t xml:space="preserve"> in March 2000 and signed into law in October of 2000. </w:t>
      </w:r>
      <w:r>
        <w:rPr>
          <w:rFonts w:ascii="Franklin Gothic Medium" w:hAnsi="Franklin Gothic Medium"/>
        </w:rPr>
        <w:t xml:space="preserve">This law is called </w:t>
      </w:r>
      <w:r w:rsidRPr="000C6322">
        <w:rPr>
          <w:rFonts w:ascii="Franklin Gothic Medium" w:hAnsi="Franklin Gothic Medium"/>
          <w:b/>
        </w:rPr>
        <w:t>N.E.S.A.R.A. – National Economic Security and Reformation Act</w:t>
      </w:r>
      <w:r w:rsidRPr="00AC77F1">
        <w:rPr>
          <w:rFonts w:ascii="Franklin Gothic Medium" w:hAnsi="Franklin Gothic Medium"/>
        </w:rPr>
        <w:t>.  All politicians and media members are under a gag order to not speak of it publicly until it is officially announced. This new law will first be enacted in the United States and eventually will be rolled out across the world. The</w:t>
      </w:r>
      <w:r>
        <w:rPr>
          <w:rFonts w:ascii="Franklin Gothic Medium" w:hAnsi="Franklin Gothic Medium"/>
        </w:rPr>
        <w:t xml:space="preserve"> law provides</w:t>
      </w:r>
      <w:r w:rsidRPr="00AC77F1">
        <w:rPr>
          <w:rFonts w:ascii="Franklin Gothic Medium" w:hAnsi="Franklin Gothic Medium"/>
        </w:rPr>
        <w:t>:</w:t>
      </w:r>
    </w:p>
    <w:p w:rsidR="008F198F" w:rsidRPr="00BE3328" w:rsidRDefault="008F198F" w:rsidP="008F198F">
      <w:pPr>
        <w:pStyle w:val="NoSpacing"/>
        <w:ind w:left="504"/>
        <w:rPr>
          <w:rFonts w:ascii="Franklin Gothic Medium" w:hAnsi="Franklin Gothic Medium"/>
        </w:rPr>
      </w:pP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Forgives all credit card, mortgage, student loan and other bank debt</w:t>
      </w:r>
      <w:r w:rsidRPr="00AC77F1">
        <w:rPr>
          <w:rFonts w:ascii="Franklin Gothic Medium" w:hAnsi="Franklin Gothic Medium"/>
        </w:rPr>
        <w:t xml:space="preserve"> due to illegal banking and government activities</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Dissolves the IRS</w:t>
      </w:r>
      <w:r w:rsidRPr="00AC77F1">
        <w:rPr>
          <w:rFonts w:ascii="Franklin Gothic Medium" w:hAnsi="Franklin Gothic Medium"/>
        </w:rPr>
        <w:t xml:space="preserve"> and ends all income tax</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Creates flat rate non-essential “new items only” sales tax</w:t>
      </w:r>
      <w:r w:rsidRPr="00AC77F1">
        <w:rPr>
          <w:rFonts w:ascii="Franklin Gothic Medium" w:hAnsi="Franklin Gothic Medium"/>
        </w:rPr>
        <w:t xml:space="preserve"> (food, medicine and </w:t>
      </w:r>
      <w:r>
        <w:rPr>
          <w:rFonts w:ascii="Franklin Gothic Medium" w:hAnsi="Franklin Gothic Medium"/>
        </w:rPr>
        <w:t xml:space="preserve">all used items </w:t>
      </w:r>
      <w:r w:rsidRPr="00AC77F1">
        <w:rPr>
          <w:rFonts w:ascii="Franklin Gothic Medium" w:hAnsi="Franklin Gothic Medium"/>
        </w:rPr>
        <w:t>will not be taxed)</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Increases benefits to senior citizens</w:t>
      </w:r>
    </w:p>
    <w:p w:rsidR="008F198F"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Returns Constitutional Law</w:t>
      </w:r>
      <w:r w:rsidRPr="00AC77F1">
        <w:rPr>
          <w:rFonts w:ascii="Franklin Gothic Medium" w:hAnsi="Franklin Gothic Medium"/>
        </w:rPr>
        <w:t xml:space="preserve"> to a</w:t>
      </w:r>
      <w:r>
        <w:rPr>
          <w:rFonts w:ascii="Franklin Gothic Medium" w:hAnsi="Franklin Gothic Medium"/>
        </w:rPr>
        <w:t>ll our courts and legal matters –</w:t>
      </w:r>
      <w:r w:rsidRPr="00AC77F1">
        <w:rPr>
          <w:rFonts w:ascii="Franklin Gothic Medium" w:hAnsi="Franklin Gothic Medium"/>
        </w:rPr>
        <w:t xml:space="preserve"> </w:t>
      </w:r>
    </w:p>
    <w:p w:rsidR="008F198F" w:rsidRPr="00AC77F1" w:rsidRDefault="008F198F" w:rsidP="008F198F">
      <w:pPr>
        <w:pStyle w:val="NoSpacing"/>
        <w:ind w:left="504"/>
        <w:rPr>
          <w:rFonts w:ascii="Franklin Gothic Medium" w:hAnsi="Franklin Gothic Medium"/>
        </w:rPr>
      </w:pPr>
      <w:proofErr w:type="gramStart"/>
      <w:r w:rsidRPr="00AC77F1">
        <w:rPr>
          <w:rFonts w:ascii="Franklin Gothic Medium" w:hAnsi="Franklin Gothic Medium"/>
        </w:rPr>
        <w:t>re</w:t>
      </w:r>
      <w:r>
        <w:rPr>
          <w:rFonts w:ascii="Franklin Gothic Medium" w:hAnsi="Franklin Gothic Medium"/>
        </w:rPr>
        <w:t>-</w:t>
      </w:r>
      <w:r w:rsidRPr="00AC77F1">
        <w:rPr>
          <w:rFonts w:ascii="Franklin Gothic Medium" w:hAnsi="Franklin Gothic Medium"/>
        </w:rPr>
        <w:t>trains</w:t>
      </w:r>
      <w:proofErr w:type="gramEnd"/>
      <w:r w:rsidRPr="00AC77F1">
        <w:rPr>
          <w:rFonts w:ascii="Franklin Gothic Medium" w:hAnsi="Franklin Gothic Medium"/>
        </w:rPr>
        <w:t xml:space="preserve"> all judges and attorneys in Constitutional Law</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Provides for new representational elections within Constitutional Law.</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Monitors elections</w:t>
      </w:r>
      <w:r w:rsidRPr="00AC77F1">
        <w:rPr>
          <w:rFonts w:ascii="Franklin Gothic Medium" w:hAnsi="Franklin Gothic Medium"/>
        </w:rPr>
        <w:t xml:space="preserve"> and prevents illegal activities of billionaires and special interest groups</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Ends the Federal Reserve System and begins a new US Treasury bank</w:t>
      </w:r>
      <w:r w:rsidRPr="00AC77F1">
        <w:rPr>
          <w:rFonts w:ascii="Franklin Gothic Medium" w:hAnsi="Franklin Gothic Medium"/>
        </w:rPr>
        <w:t xml:space="preserve"> </w:t>
      </w:r>
      <w:r w:rsidRPr="00AC77F1">
        <w:rPr>
          <w:rFonts w:ascii="Franklin Gothic Medium" w:hAnsi="Franklin Gothic Medium"/>
          <w:b/>
        </w:rPr>
        <w:t>system</w:t>
      </w:r>
      <w:r w:rsidRPr="00AC77F1">
        <w:rPr>
          <w:rFonts w:ascii="Franklin Gothic Medium" w:hAnsi="Franklin Gothic Medium"/>
        </w:rPr>
        <w:t xml:space="preserve"> that follows Constitutional Law</w:t>
      </w:r>
    </w:p>
    <w:p w:rsidR="008F198F" w:rsidRPr="00AC77F1" w:rsidRDefault="008F198F" w:rsidP="008F198F">
      <w:pPr>
        <w:pStyle w:val="NoSpacing"/>
        <w:numPr>
          <w:ilvl w:val="0"/>
          <w:numId w:val="1"/>
        </w:numPr>
        <w:ind w:left="504" w:hanging="144"/>
        <w:rPr>
          <w:rFonts w:ascii="Franklin Gothic Medium" w:hAnsi="Franklin Gothic Medium"/>
        </w:rPr>
      </w:pPr>
      <w:r w:rsidRPr="00AC77F1">
        <w:rPr>
          <w:rFonts w:ascii="Franklin Gothic Medium" w:hAnsi="Franklin Gothic Medium"/>
          <w:b/>
        </w:rPr>
        <w:t>Creates new US Treasury currency</w:t>
      </w:r>
      <w:r w:rsidRPr="00AC77F1">
        <w:rPr>
          <w:rFonts w:ascii="Franklin Gothic Medium" w:hAnsi="Franklin Gothic Medium"/>
        </w:rPr>
        <w:t xml:space="preserve"> backed by gold, silver and precious metals, ending US Government bankruptcy. This will initiate global economic reform.</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Restores financial privacy</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Ceases all aggressive US Government military action worldwide</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Leads to peace throughout the world</w:t>
      </w:r>
    </w:p>
    <w:p w:rsidR="008F198F" w:rsidRPr="00AC77F1" w:rsidRDefault="008F198F" w:rsidP="008F198F">
      <w:pPr>
        <w:pStyle w:val="NoSpacing"/>
        <w:numPr>
          <w:ilvl w:val="0"/>
          <w:numId w:val="1"/>
        </w:numPr>
        <w:ind w:left="504" w:hanging="144"/>
        <w:rPr>
          <w:rFonts w:ascii="Franklin Gothic Medium" w:hAnsi="Franklin Gothic Medium"/>
          <w:b/>
        </w:rPr>
      </w:pPr>
      <w:r w:rsidRPr="00AC77F1">
        <w:rPr>
          <w:rFonts w:ascii="Franklin Gothic Medium" w:hAnsi="Franklin Gothic Medium"/>
          <w:b/>
        </w:rPr>
        <w:t>Enables release of over 6,000 patents of suppressed technologies and enormous sums of money for humanitarian purposes</w:t>
      </w:r>
    </w:p>
    <w:p w:rsidR="008F198F" w:rsidRDefault="008F198F" w:rsidP="008F198F">
      <w:pPr>
        <w:pStyle w:val="NoSpacing"/>
        <w:rPr>
          <w:rFonts w:ascii="Franklin Gothic Medium" w:hAnsi="Franklin Gothic Medium"/>
        </w:rPr>
      </w:pPr>
    </w:p>
    <w:p w:rsidR="008F198F" w:rsidRPr="00AC77F1" w:rsidRDefault="008F198F" w:rsidP="008F198F">
      <w:pPr>
        <w:pStyle w:val="NoSpacing"/>
        <w:rPr>
          <w:rFonts w:ascii="Franklin Gothic Medium" w:hAnsi="Franklin Gothic Medium"/>
          <w:b/>
        </w:rPr>
      </w:pPr>
      <w:r w:rsidRPr="00AC77F1">
        <w:rPr>
          <w:rFonts w:ascii="Franklin Gothic Medium" w:hAnsi="Franklin Gothic Medium"/>
        </w:rPr>
        <w:t>The provisions of the National Economic Security and Reformation Act</w:t>
      </w:r>
      <w:r>
        <w:rPr>
          <w:rFonts w:ascii="Franklin Gothic Medium" w:hAnsi="Franklin Gothic Medium"/>
        </w:rPr>
        <w:t xml:space="preserve"> have been composed</w:t>
      </w:r>
      <w:r w:rsidRPr="00AC77F1">
        <w:rPr>
          <w:rFonts w:ascii="Franklin Gothic Medium" w:hAnsi="Franklin Gothic Medium"/>
        </w:rPr>
        <w:t xml:space="preserve"> by visionaries who wish to correct past wrongs against the people in the United States. It is supported and inspired by statesmen around the world</w:t>
      </w:r>
      <w:r>
        <w:rPr>
          <w:rFonts w:ascii="Franklin Gothic Medium" w:hAnsi="Franklin Gothic Medium"/>
        </w:rPr>
        <w:t>,</w:t>
      </w:r>
      <w:r w:rsidRPr="00AC77F1">
        <w:rPr>
          <w:rFonts w:ascii="Franklin Gothic Medium" w:hAnsi="Franklin Gothic Medium"/>
        </w:rPr>
        <w:t xml:space="preserve"> as well as off-world, as a </w:t>
      </w:r>
      <w:r w:rsidRPr="00413620">
        <w:rPr>
          <w:rFonts w:ascii="Franklin Gothic Medium" w:hAnsi="Franklin Gothic Medium"/>
        </w:rPr>
        <w:t>vision for</w:t>
      </w:r>
      <w:r w:rsidRPr="000C6322">
        <w:rPr>
          <w:rFonts w:ascii="Franklin Gothic Medium" w:hAnsi="Franklin Gothic Medium"/>
          <w:b/>
        </w:rPr>
        <w:t xml:space="preserve"> global peace, freedom and prosperity.</w:t>
      </w:r>
    </w:p>
    <w:p w:rsidR="008F198F" w:rsidRPr="00AC77F1" w:rsidRDefault="008F198F" w:rsidP="008F198F">
      <w:pPr>
        <w:pStyle w:val="NoSpacing"/>
        <w:jc w:val="center"/>
        <w:rPr>
          <w:rFonts w:ascii="Franklin Gothic Medium" w:hAnsi="Franklin Gothic Medium"/>
        </w:rPr>
      </w:pPr>
      <w:r w:rsidRPr="00AC77F1">
        <w:rPr>
          <w:rFonts w:ascii="Franklin Gothic Medium" w:hAnsi="Franklin Gothic Medium"/>
        </w:rPr>
        <w:t>Further information about N.E.S.A.R.</w:t>
      </w:r>
      <w:r>
        <w:rPr>
          <w:rFonts w:ascii="Franklin Gothic Medium" w:hAnsi="Franklin Gothic Medium"/>
        </w:rPr>
        <w:t>A. history at</w:t>
      </w:r>
      <w:r w:rsidRPr="00AC77F1">
        <w:rPr>
          <w:rFonts w:ascii="Franklin Gothic Medium" w:hAnsi="Franklin Gothic Medium"/>
        </w:rPr>
        <w:t xml:space="preserve"> these sources:</w:t>
      </w:r>
    </w:p>
    <w:p w:rsidR="008F198F" w:rsidRPr="00AC77F1" w:rsidRDefault="00884296" w:rsidP="008F198F">
      <w:pPr>
        <w:pStyle w:val="NoSpacing"/>
        <w:jc w:val="center"/>
        <w:rPr>
          <w:rFonts w:ascii="Franklin Gothic Medium" w:hAnsi="Franklin Gothic Medium"/>
          <w:sz w:val="18"/>
          <w:szCs w:val="18"/>
        </w:rPr>
      </w:pPr>
      <w:hyperlink r:id="rId8" w:history="1">
        <w:r w:rsidR="008F198F" w:rsidRPr="00743C6E">
          <w:rPr>
            <w:rStyle w:val="Hyperlink"/>
            <w:rFonts w:ascii="Franklin Gothic Medium" w:hAnsi="Franklin Gothic Medium"/>
            <w:sz w:val="18"/>
            <w:szCs w:val="18"/>
          </w:rPr>
          <w:t>http://2013rainbowroundtable.ning.com/page/history-of-nesara-1</w:t>
        </w:r>
      </w:hyperlink>
      <w:r w:rsidR="008F198F">
        <w:rPr>
          <w:rFonts w:ascii="Franklin Gothic Medium" w:hAnsi="Franklin Gothic Medium"/>
          <w:sz w:val="18"/>
          <w:szCs w:val="18"/>
        </w:rPr>
        <w:t xml:space="preserve">   </w:t>
      </w:r>
    </w:p>
    <w:p w:rsidR="006720CC" w:rsidRDefault="00884296" w:rsidP="008F198F">
      <w:pPr>
        <w:tabs>
          <w:tab w:val="left" w:pos="3150"/>
        </w:tabs>
        <w:jc w:val="center"/>
      </w:pPr>
      <w:hyperlink r:id="rId9" w:history="1">
        <w:r w:rsidR="008F198F" w:rsidRPr="00AC77F1">
          <w:rPr>
            <w:rStyle w:val="Hyperlink"/>
            <w:rFonts w:ascii="Franklin Gothic Medium" w:hAnsi="Franklin Gothic Medium"/>
            <w:sz w:val="18"/>
            <w:szCs w:val="18"/>
          </w:rPr>
          <w:t>www.ashtarontheroad.com/history-of-nesara.html</w:t>
        </w:r>
      </w:hyperlink>
    </w:p>
    <w:sectPr w:rsidR="006720CC" w:rsidSect="008F198F">
      <w:pgSz w:w="15840" w:h="12240" w:orient="landscape"/>
      <w:pgMar w:top="576" w:right="432" w:bottom="576" w:left="432"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5164E"/>
    <w:multiLevelType w:val="hybridMultilevel"/>
    <w:tmpl w:val="B24EED3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proofState w:spelling="clean" w:grammar="clean"/>
  <w:defaultTabStop w:val="720"/>
  <w:drawingGridHorizontalSpacing w:val="110"/>
  <w:displayHorizontalDrawingGridEvery w:val="2"/>
  <w:characterSpacingControl w:val="doNotCompress"/>
  <w:compat/>
  <w:rsids>
    <w:rsidRoot w:val="008F198F"/>
    <w:rsid w:val="006720CC"/>
    <w:rsid w:val="00884296"/>
    <w:rsid w:val="008F198F"/>
    <w:rsid w:val="00940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9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98F"/>
    <w:rPr>
      <w:color w:val="0000FF" w:themeColor="hyperlink"/>
      <w:u w:val="single"/>
    </w:rPr>
  </w:style>
  <w:style w:type="paragraph" w:styleId="NoSpacing">
    <w:name w:val="No Spacing"/>
    <w:uiPriority w:val="1"/>
    <w:qFormat/>
    <w:rsid w:val="008F198F"/>
    <w:pPr>
      <w:spacing w:after="0" w:line="240" w:lineRule="auto"/>
    </w:pPr>
  </w:style>
  <w:style w:type="paragraph" w:styleId="BalloonText">
    <w:name w:val="Balloon Text"/>
    <w:basedOn w:val="Normal"/>
    <w:link w:val="BalloonTextChar"/>
    <w:uiPriority w:val="99"/>
    <w:semiHidden/>
    <w:unhideWhenUsed/>
    <w:rsid w:val="008F1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9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013rainbowroundtable.ning.com/page/history-of-nesara-1" TargetMode="External"/><Relationship Id="rId3" Type="http://schemas.openxmlformats.org/officeDocument/2006/relationships/settings" Target="settings.xml"/><Relationship Id="rId7" Type="http://schemas.openxmlformats.org/officeDocument/2006/relationships/hyperlink" Target="http://www.ashtarontheroad.com/history-of-nesa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3rainbowroundtable.ning.com/page/history-of-nesara-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htarontheroad.com/history-of-nesa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2016-02-08T22:35:00Z</dcterms:created>
  <dcterms:modified xsi:type="dcterms:W3CDTF">2016-02-09T20:53:00Z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