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D9" w:rsidRDefault="009A79D9" w:rsidP="009A79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PMingLiU" w:hAnsi="Arial" w:cs="Arial"/>
          <w:color w:val="101070"/>
          <w:sz w:val="24"/>
          <w:szCs w:val="24"/>
          <w:lang w:eastAsia="zh-TW"/>
        </w:rPr>
      </w:pPr>
      <w:r>
        <w:rPr>
          <w:rFonts w:ascii="Arial" w:eastAsia="PMingLiU" w:hAnsi="Arial" w:cs="Arial"/>
          <w:noProof/>
          <w:color w:val="101070"/>
          <w:sz w:val="24"/>
          <w:szCs w:val="24"/>
          <w:lang w:eastAsia="en-US"/>
        </w:rPr>
        <w:drawing>
          <wp:inline distT="0" distB="0" distL="0" distR="0">
            <wp:extent cx="5827568" cy="1314388"/>
            <wp:effectExtent l="19050" t="0" r="1732" b="0"/>
            <wp:docPr id="1" name="Picture 0" descr="golden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denage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7844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BFE" w:rsidRDefault="003A1BFE" w:rsidP="001F7C28">
      <w:pPr>
        <w:shd w:val="clear" w:color="auto" w:fill="FFFFFF"/>
        <w:spacing w:before="100" w:beforeAutospacing="1" w:after="100" w:afterAutospacing="1" w:line="240" w:lineRule="auto"/>
        <w:rPr>
          <w:rFonts w:ascii="Arial" w:eastAsia="PMingLiU" w:hAnsi="Arial" w:cs="Arial"/>
          <w:color w:val="101070"/>
          <w:sz w:val="24"/>
          <w:szCs w:val="24"/>
          <w:lang w:eastAsia="zh-TW"/>
        </w:rPr>
      </w:pPr>
      <w:r w:rsidRPr="00AC5C4F">
        <w:rPr>
          <w:rFonts w:ascii="Arial" w:eastAsia="PMingLiU" w:hAnsi="Arial" w:cs="Arial" w:hint="eastAsia"/>
          <w:color w:val="101070"/>
          <w:sz w:val="24"/>
          <w:szCs w:val="24"/>
          <w:lang w:eastAsia="zh-TW"/>
        </w:rPr>
        <w:t>國家經濟安全和改革方案</w:t>
      </w:r>
    </w:p>
    <w:p w:rsidR="001F7C28" w:rsidRPr="00AC5C4F" w:rsidRDefault="001F7C28" w:rsidP="001F7C28">
      <w:pPr>
        <w:shd w:val="clear" w:color="auto" w:fill="FFFFFF"/>
        <w:spacing w:before="100" w:beforeAutospacing="1" w:after="100" w:afterAutospacing="1" w:line="240" w:lineRule="auto"/>
        <w:rPr>
          <w:rFonts w:ascii="Arial" w:eastAsia="PMingLiU" w:hAnsi="Arial" w:cs="Arial"/>
          <w:color w:val="101070"/>
          <w:sz w:val="24"/>
          <w:szCs w:val="24"/>
          <w:lang w:eastAsia="zh-TW"/>
        </w:rPr>
      </w:pPr>
      <w:r w:rsidRPr="00AC5C4F">
        <w:rPr>
          <w:rFonts w:ascii="Arial" w:eastAsia="PMingLiU" w:hAnsi="Arial" w:cs="Arial" w:hint="eastAsia"/>
          <w:color w:val="101070"/>
          <w:sz w:val="24"/>
          <w:szCs w:val="24"/>
          <w:lang w:eastAsia="zh-TW"/>
        </w:rPr>
        <w:t>在</w:t>
      </w:r>
      <w:r w:rsidRPr="00AC5C4F">
        <w:rPr>
          <w:rFonts w:ascii="Arial" w:eastAsia="PMingLiU" w:hAnsi="Arial" w:cs="Arial" w:hint="eastAsia"/>
          <w:color w:val="101070"/>
          <w:sz w:val="24"/>
          <w:szCs w:val="24"/>
          <w:lang w:eastAsia="zh-TW"/>
        </w:rPr>
        <w:t>2000</w:t>
      </w:r>
      <w:r w:rsidRPr="00AC5C4F">
        <w:rPr>
          <w:rFonts w:ascii="Arial" w:eastAsia="PMingLiU" w:hAnsi="Arial" w:cs="Arial" w:hint="eastAsia"/>
          <w:color w:val="101070"/>
          <w:sz w:val="24"/>
          <w:szCs w:val="24"/>
          <w:lang w:eastAsia="zh-TW"/>
        </w:rPr>
        <w:t>年時美國有一個被稱做『國家經濟安全和改革方案』在三月時通過了</w:t>
      </w:r>
      <w:r w:rsidRPr="00AC5C4F">
        <w:rPr>
          <w:rFonts w:ascii="Arial" w:eastAsia="PMingLiU" w:hAnsi="Arial" w:cs="Arial" w:hint="eastAsia"/>
          <w:color w:val="101070"/>
          <w:sz w:val="24"/>
          <w:szCs w:val="24"/>
          <w:lang w:eastAsia="zh-TW"/>
        </w:rPr>
        <w:t xml:space="preserve">, </w:t>
      </w:r>
      <w:r w:rsidRPr="00AC5C4F">
        <w:rPr>
          <w:rFonts w:ascii="Arial" w:eastAsia="PMingLiU" w:hAnsi="Arial" w:cs="Arial" w:hint="eastAsia"/>
          <w:color w:val="101070"/>
          <w:sz w:val="24"/>
          <w:szCs w:val="24"/>
          <w:lang w:eastAsia="zh-TW"/>
        </w:rPr>
        <w:t>並</w:t>
      </w:r>
      <w:r w:rsidR="005162AB" w:rsidRPr="00AC5C4F">
        <w:rPr>
          <w:rFonts w:ascii="Arial" w:eastAsia="PMingLiU" w:hAnsi="Arial" w:cs="Arial" w:hint="eastAsia"/>
          <w:color w:val="101070"/>
          <w:sz w:val="24"/>
          <w:szCs w:val="24"/>
          <w:lang w:eastAsia="zh-TW"/>
        </w:rPr>
        <w:t>且在同年的十月簽署成為法律</w:t>
      </w:r>
      <w:r w:rsidR="005162AB" w:rsidRPr="00AC5C4F">
        <w:rPr>
          <w:rFonts w:ascii="Arial" w:eastAsia="PMingLiU" w:hAnsi="Arial" w:cs="Arial" w:hint="eastAsia"/>
          <w:color w:val="101070"/>
          <w:sz w:val="24"/>
          <w:szCs w:val="24"/>
          <w:lang w:eastAsia="zh-TW"/>
        </w:rPr>
        <w:t xml:space="preserve">. </w:t>
      </w:r>
      <w:r w:rsidR="005162AB" w:rsidRPr="00AC5C4F">
        <w:rPr>
          <w:rFonts w:ascii="Arial" w:eastAsia="PMingLiU" w:hAnsi="Arial" w:cs="Arial" w:hint="eastAsia"/>
          <w:color w:val="101070"/>
          <w:sz w:val="24"/>
          <w:szCs w:val="24"/>
          <w:lang w:eastAsia="zh-TW"/>
        </w:rPr>
        <w:t>當時所有的政客和媒體人員在禁言令下不能在公開場合說它</w:t>
      </w:r>
      <w:r w:rsidR="005162AB" w:rsidRPr="00AC5C4F">
        <w:rPr>
          <w:rFonts w:ascii="Arial" w:eastAsia="PMingLiU" w:hAnsi="Arial" w:cs="Arial" w:hint="eastAsia"/>
          <w:color w:val="101070"/>
          <w:sz w:val="24"/>
          <w:szCs w:val="24"/>
          <w:lang w:eastAsia="zh-TW"/>
        </w:rPr>
        <w:t xml:space="preserve">, </w:t>
      </w:r>
      <w:r w:rsidR="005162AB" w:rsidRPr="00AC5C4F">
        <w:rPr>
          <w:rFonts w:ascii="Arial" w:eastAsia="PMingLiU" w:hAnsi="Arial" w:cs="Arial" w:hint="eastAsia"/>
          <w:color w:val="101070"/>
          <w:sz w:val="24"/>
          <w:szCs w:val="24"/>
          <w:lang w:eastAsia="zh-TW"/>
        </w:rPr>
        <w:t>一直到正式頒布</w:t>
      </w:r>
      <w:r w:rsidR="00E859C2" w:rsidRPr="00AC5C4F">
        <w:rPr>
          <w:rFonts w:ascii="Arial" w:eastAsia="PMingLiU" w:hAnsi="Arial" w:cs="Arial" w:hint="eastAsia"/>
          <w:color w:val="101070"/>
          <w:sz w:val="24"/>
          <w:szCs w:val="24"/>
          <w:lang w:eastAsia="zh-TW"/>
        </w:rPr>
        <w:t xml:space="preserve">. </w:t>
      </w:r>
      <w:r w:rsidR="00C24F57" w:rsidRPr="00C24F57">
        <w:rPr>
          <w:rFonts w:ascii="Arial" w:eastAsia="PMingLiU" w:hAnsi="Arial" w:cs="Arial" w:hint="eastAsia"/>
          <w:color w:val="101070"/>
          <w:sz w:val="24"/>
          <w:szCs w:val="24"/>
          <w:lang w:eastAsia="zh-TW"/>
        </w:rPr>
        <w:t>這項新法律將首先在美國頒布並最終將在全球推出。</w:t>
      </w:r>
      <w:r w:rsidR="00C24F57">
        <w:rPr>
          <w:rFonts w:ascii="Arial" w:eastAsia="PMingLiU" w:hAnsi="Arial" w:cs="Arial" w:hint="eastAsia"/>
          <w:color w:val="101070"/>
          <w:sz w:val="24"/>
          <w:szCs w:val="24"/>
          <w:lang w:eastAsia="zh-TW"/>
        </w:rPr>
        <w:t>這項法律規定是</w:t>
      </w:r>
      <w:r w:rsidR="00C24F57">
        <w:rPr>
          <w:rFonts w:ascii="Arial" w:eastAsia="PMingLiU" w:hAnsi="Arial" w:cs="Arial" w:hint="eastAsia"/>
          <w:color w:val="101070"/>
          <w:sz w:val="24"/>
          <w:szCs w:val="24"/>
          <w:lang w:eastAsia="zh-TW"/>
        </w:rPr>
        <w:t>:</w:t>
      </w:r>
    </w:p>
    <w:p w:rsidR="00950024" w:rsidRPr="00AC5C4F" w:rsidRDefault="009A79D9" w:rsidP="001F7C28">
      <w:pPr>
        <w:shd w:val="clear" w:color="auto" w:fill="FFFFFF"/>
        <w:spacing w:after="0" w:line="240" w:lineRule="auto"/>
        <w:rPr>
          <w:rFonts w:ascii="Arial" w:eastAsia="PMingLiU" w:hAnsi="Arial" w:cs="Arial"/>
          <w:color w:val="101070"/>
          <w:sz w:val="24"/>
          <w:szCs w:val="24"/>
          <w:lang w:eastAsia="zh-TW"/>
        </w:rPr>
      </w:pPr>
      <w:r>
        <w:rPr>
          <w:rFonts w:ascii="Trebuchet MS" w:eastAsia="Times New Roman" w:hAnsi="Trebuchet MS" w:cs="Arial"/>
          <w:color w:val="101070"/>
          <w:sz w:val="24"/>
          <w:szCs w:val="24"/>
          <w:lang w:eastAsia="zh-TW"/>
        </w:rPr>
        <w:t>   </w:t>
      </w:r>
      <w:proofErr w:type="gramStart"/>
      <w:r w:rsidR="003A1BFE" w:rsidRPr="001F7C28">
        <w:rPr>
          <w:rFonts w:ascii="Trebuchet MS" w:eastAsia="Times New Roman" w:hAnsi="Trebuchet MS" w:cs="Arial"/>
          <w:color w:val="101070"/>
          <w:sz w:val="24"/>
          <w:szCs w:val="24"/>
          <w:lang w:eastAsia="zh-TW"/>
        </w:rPr>
        <w:t>·</w:t>
      </w:r>
      <w:r w:rsidR="00393002">
        <w:rPr>
          <w:rFonts w:ascii="Arial" w:eastAsia="PMingLiU" w:hAnsi="Arial" w:cs="Arial" w:hint="eastAsia"/>
          <w:color w:val="101070"/>
          <w:sz w:val="24"/>
          <w:szCs w:val="24"/>
          <w:lang w:eastAsia="zh-TW"/>
        </w:rPr>
        <w:t>取消</w:t>
      </w:r>
      <w:r w:rsidR="00950024" w:rsidRPr="00AC5C4F">
        <w:rPr>
          <w:rFonts w:ascii="Arial" w:eastAsia="PMingLiU" w:hAnsi="Arial" w:cs="Arial" w:hint="eastAsia"/>
          <w:color w:val="101070"/>
          <w:sz w:val="24"/>
          <w:szCs w:val="24"/>
          <w:lang w:eastAsia="zh-TW"/>
        </w:rPr>
        <w:t>所有的信用卡，抵押貸款，學生貸款和其他銀行債務因非法銀行和政府活動引起的</w:t>
      </w:r>
      <w:r w:rsidR="00950024" w:rsidRPr="00AC5C4F">
        <w:rPr>
          <w:rFonts w:ascii="Arial" w:eastAsia="PMingLiU" w:hAnsi="Arial" w:cs="Arial" w:hint="eastAsia"/>
          <w:color w:val="101070"/>
          <w:sz w:val="24"/>
          <w:szCs w:val="24"/>
          <w:lang w:eastAsia="zh-TW"/>
        </w:rPr>
        <w:t>.</w:t>
      </w:r>
      <w:proofErr w:type="gramEnd"/>
    </w:p>
    <w:p w:rsidR="00950024" w:rsidRPr="009A79D9" w:rsidRDefault="009A79D9" w:rsidP="001F7C28">
      <w:pPr>
        <w:shd w:val="clear" w:color="auto" w:fill="FFFFFF"/>
        <w:spacing w:after="0" w:line="240" w:lineRule="auto"/>
        <w:rPr>
          <w:rFonts w:ascii="PMingLiU" w:eastAsia="PMingLiU" w:hAnsi="PMingLiU" w:cs="Arial"/>
          <w:color w:val="101070"/>
          <w:sz w:val="24"/>
          <w:szCs w:val="24"/>
          <w:lang w:eastAsia="zh-TW"/>
        </w:rPr>
      </w:pPr>
      <w:r>
        <w:rPr>
          <w:rFonts w:ascii="Trebuchet MS" w:eastAsia="Times New Roman" w:hAnsi="Trebuchet MS" w:cs="Arial"/>
          <w:color w:val="101070"/>
          <w:sz w:val="24"/>
          <w:szCs w:val="24"/>
          <w:lang w:eastAsia="zh-TW"/>
        </w:rPr>
        <w:t>   </w:t>
      </w:r>
      <w:proofErr w:type="gramStart"/>
      <w:r w:rsidR="003A1BFE" w:rsidRPr="001F7C28">
        <w:rPr>
          <w:rFonts w:ascii="Trebuchet MS" w:eastAsia="Times New Roman" w:hAnsi="Trebuchet MS" w:cs="Arial"/>
          <w:color w:val="101070"/>
          <w:sz w:val="24"/>
          <w:szCs w:val="24"/>
          <w:lang w:eastAsia="zh-TW"/>
        </w:rPr>
        <w:t>·</w:t>
      </w:r>
      <w:r w:rsidR="00950024" w:rsidRPr="00950024">
        <w:rPr>
          <w:rFonts w:ascii="PMingLiU" w:eastAsia="PMingLiU" w:hAnsi="PMingLiU" w:cs="Arial" w:hint="eastAsia"/>
          <w:color w:val="101070"/>
          <w:sz w:val="24"/>
          <w:szCs w:val="24"/>
          <w:lang w:eastAsia="zh-TW"/>
        </w:rPr>
        <w:t>解</w:t>
      </w:r>
      <w:r w:rsidR="00950024">
        <w:rPr>
          <w:rFonts w:ascii="PMingLiU" w:eastAsia="PMingLiU" w:hAnsi="PMingLiU" w:cs="Arial" w:hint="eastAsia"/>
          <w:color w:val="101070"/>
          <w:sz w:val="24"/>
          <w:szCs w:val="24"/>
          <w:lang w:eastAsia="zh-TW"/>
        </w:rPr>
        <w:t>散</w:t>
      </w:r>
      <w:r w:rsidR="00950024" w:rsidRPr="00950024">
        <w:rPr>
          <w:rFonts w:ascii="PMingLiU" w:eastAsia="PMingLiU" w:hAnsi="PMingLiU" w:cs="Arial" w:hint="eastAsia"/>
          <w:color w:val="101070"/>
          <w:sz w:val="24"/>
          <w:szCs w:val="24"/>
          <w:lang w:eastAsia="zh-TW"/>
        </w:rPr>
        <w:t>國稅局和結束所有所得稅</w:t>
      </w:r>
      <w:r w:rsidR="00950024">
        <w:rPr>
          <w:rFonts w:ascii="PMingLiU" w:eastAsia="PMingLiU" w:hAnsi="PMingLiU" w:cs="Arial" w:hint="eastAsia"/>
          <w:color w:val="101070"/>
          <w:sz w:val="24"/>
          <w:szCs w:val="24"/>
          <w:lang w:eastAsia="zh-TW"/>
        </w:rPr>
        <w:t>.</w:t>
      </w:r>
      <w:proofErr w:type="gramEnd"/>
    </w:p>
    <w:p w:rsidR="003A1BFE" w:rsidRDefault="009A79D9" w:rsidP="001F7C28">
      <w:pPr>
        <w:shd w:val="clear" w:color="auto" w:fill="FFFFFF"/>
        <w:spacing w:after="0" w:line="240" w:lineRule="auto"/>
        <w:rPr>
          <w:rFonts w:ascii="Trebuchet MS" w:eastAsia="PMingLiU" w:hAnsi="Trebuchet MS" w:cs="Arial"/>
          <w:color w:val="101070"/>
          <w:sz w:val="24"/>
          <w:szCs w:val="24"/>
          <w:lang w:eastAsia="zh-TW"/>
        </w:rPr>
      </w:pPr>
      <w:r>
        <w:rPr>
          <w:rFonts w:ascii="Trebuchet MS" w:eastAsia="Times New Roman" w:hAnsi="Trebuchet MS" w:cs="Arial"/>
          <w:color w:val="101070"/>
          <w:sz w:val="24"/>
          <w:szCs w:val="24"/>
          <w:lang w:eastAsia="zh-TW"/>
        </w:rPr>
        <w:t>   </w:t>
      </w:r>
      <w:r w:rsidR="003A1BFE" w:rsidRPr="001F7C28">
        <w:rPr>
          <w:rFonts w:ascii="Trebuchet MS" w:eastAsia="Times New Roman" w:hAnsi="Trebuchet MS" w:cs="Arial"/>
          <w:color w:val="101070"/>
          <w:sz w:val="24"/>
          <w:szCs w:val="24"/>
          <w:lang w:eastAsia="zh-TW"/>
        </w:rPr>
        <w:t>·</w:t>
      </w:r>
      <w:r w:rsidR="001A47C4" w:rsidRPr="00AC5C4F">
        <w:rPr>
          <w:rFonts w:ascii="Arial" w:eastAsia="PMingLiU" w:hAnsi="Arial" w:cs="Arial" w:hint="eastAsia"/>
          <w:color w:val="101070"/>
          <w:sz w:val="24"/>
          <w:szCs w:val="24"/>
          <w:lang w:eastAsia="zh-TW"/>
        </w:rPr>
        <w:t>創建非必要性的公</w:t>
      </w:r>
      <w:r w:rsidR="00950024" w:rsidRPr="00AC5C4F">
        <w:rPr>
          <w:rFonts w:ascii="Arial" w:eastAsia="PMingLiU" w:hAnsi="Arial" w:cs="Arial" w:hint="eastAsia"/>
          <w:color w:val="101070"/>
          <w:sz w:val="24"/>
          <w:szCs w:val="24"/>
          <w:lang w:eastAsia="zh-TW"/>
        </w:rPr>
        <w:t>平</w:t>
      </w:r>
      <w:r w:rsidR="001A47C4" w:rsidRPr="00AC5C4F">
        <w:rPr>
          <w:rFonts w:ascii="Arial" w:eastAsia="PMingLiU" w:hAnsi="Arial" w:cs="Arial" w:hint="eastAsia"/>
          <w:color w:val="101070"/>
          <w:sz w:val="24"/>
          <w:szCs w:val="24"/>
          <w:lang w:eastAsia="zh-TW"/>
        </w:rPr>
        <w:t>稅率</w:t>
      </w:r>
      <w:r w:rsidR="001A47C4" w:rsidRPr="00AC5C4F">
        <w:rPr>
          <w:rFonts w:ascii="Arial" w:eastAsia="PMingLiU" w:hAnsi="Arial" w:cs="Arial" w:hint="eastAsia"/>
          <w:color w:val="101070"/>
          <w:sz w:val="24"/>
          <w:szCs w:val="24"/>
          <w:lang w:eastAsia="zh-TW"/>
        </w:rPr>
        <w:t xml:space="preserve"> </w:t>
      </w:r>
      <w:r w:rsidR="001A47C4" w:rsidRPr="00AC5C4F">
        <w:rPr>
          <w:rFonts w:ascii="Arial" w:eastAsia="PMingLiU" w:hAnsi="Arial" w:cs="Arial" w:hint="eastAsia"/>
          <w:color w:val="101070"/>
          <w:sz w:val="24"/>
          <w:szCs w:val="24"/>
          <w:lang w:eastAsia="zh-TW"/>
        </w:rPr>
        <w:t>“只有新項目的”銷售稅（食品，醫藥和所有使用過的物品不再</w:t>
      </w:r>
      <w:r w:rsidR="00950024" w:rsidRPr="00AC5C4F">
        <w:rPr>
          <w:rFonts w:ascii="Arial" w:eastAsia="PMingLiU" w:hAnsi="Arial" w:cs="Arial" w:hint="eastAsia"/>
          <w:color w:val="101070"/>
          <w:sz w:val="24"/>
          <w:szCs w:val="24"/>
          <w:lang w:eastAsia="zh-TW"/>
        </w:rPr>
        <w:t>被徵稅）</w:t>
      </w:r>
    </w:p>
    <w:p w:rsidR="001A47C4" w:rsidRPr="009A79D9" w:rsidRDefault="009A79D9" w:rsidP="001F7C28">
      <w:pPr>
        <w:shd w:val="clear" w:color="auto" w:fill="FFFFFF"/>
        <w:spacing w:after="0" w:line="240" w:lineRule="auto"/>
        <w:rPr>
          <w:rFonts w:ascii="Trebuchet MS" w:eastAsia="PMingLiU" w:hAnsi="Trebuchet MS" w:cs="Arial"/>
          <w:color w:val="101070"/>
          <w:sz w:val="24"/>
          <w:szCs w:val="24"/>
          <w:lang w:eastAsia="zh-TW"/>
        </w:rPr>
      </w:pPr>
      <w:r>
        <w:rPr>
          <w:rFonts w:ascii="Trebuchet MS" w:eastAsia="PMingLiU" w:hAnsi="Trebuchet MS" w:cs="Arial" w:hint="eastAsia"/>
          <w:color w:val="101070"/>
          <w:sz w:val="24"/>
          <w:szCs w:val="24"/>
          <w:lang w:eastAsia="zh-TW"/>
        </w:rPr>
        <w:t xml:space="preserve">   </w:t>
      </w:r>
      <w:proofErr w:type="gramStart"/>
      <w:r w:rsidR="003A1BFE" w:rsidRPr="001F7C28">
        <w:rPr>
          <w:rFonts w:ascii="Trebuchet MS" w:eastAsia="Times New Roman" w:hAnsi="Trebuchet MS" w:cs="Arial"/>
          <w:color w:val="101070"/>
          <w:sz w:val="24"/>
          <w:szCs w:val="24"/>
          <w:lang w:eastAsia="zh-TW"/>
        </w:rPr>
        <w:t>·</w:t>
      </w:r>
      <w:r w:rsidR="001A47C4">
        <w:rPr>
          <w:rFonts w:ascii="PMingLiU" w:eastAsia="PMingLiU" w:hAnsi="PMingLiU" w:cs="Arial" w:hint="eastAsia"/>
          <w:b/>
          <w:bCs/>
          <w:color w:val="101070"/>
          <w:sz w:val="24"/>
          <w:szCs w:val="24"/>
          <w:lang w:eastAsia="zh-TW"/>
        </w:rPr>
        <w:t>提高老年人的福利.</w:t>
      </w:r>
      <w:proofErr w:type="gramEnd"/>
    </w:p>
    <w:p w:rsidR="00E638E5" w:rsidRDefault="009A79D9" w:rsidP="001F7C28">
      <w:pPr>
        <w:shd w:val="clear" w:color="auto" w:fill="FFFFFF"/>
        <w:spacing w:after="0" w:line="240" w:lineRule="auto"/>
        <w:rPr>
          <w:rFonts w:ascii="Arial" w:eastAsia="PMingLiU" w:hAnsi="Arial" w:cs="Arial"/>
          <w:color w:val="101070"/>
          <w:sz w:val="20"/>
          <w:szCs w:val="20"/>
          <w:lang w:eastAsia="zh-TW"/>
        </w:rPr>
      </w:pPr>
      <w:r>
        <w:rPr>
          <w:rFonts w:ascii="Trebuchet MS" w:eastAsia="Times New Roman" w:hAnsi="Trebuchet MS" w:cs="Arial"/>
          <w:color w:val="101070"/>
          <w:sz w:val="24"/>
          <w:szCs w:val="24"/>
          <w:lang w:eastAsia="zh-TW"/>
        </w:rPr>
        <w:t>   </w:t>
      </w:r>
      <w:proofErr w:type="gramStart"/>
      <w:r w:rsidR="003A1BFE" w:rsidRPr="001F7C28">
        <w:rPr>
          <w:rFonts w:ascii="Trebuchet MS" w:eastAsia="Times New Roman" w:hAnsi="Trebuchet MS" w:cs="Arial"/>
          <w:color w:val="101070"/>
          <w:sz w:val="24"/>
          <w:szCs w:val="24"/>
          <w:lang w:eastAsia="zh-TW"/>
        </w:rPr>
        <w:t>·</w:t>
      </w:r>
      <w:r w:rsidR="00E638E5" w:rsidRPr="00AC5C4F">
        <w:rPr>
          <w:rFonts w:ascii="Arial" w:eastAsia="PMingLiU" w:hAnsi="Arial" w:cs="Arial" w:hint="eastAsia"/>
          <w:color w:val="101070"/>
          <w:sz w:val="24"/>
          <w:szCs w:val="24"/>
          <w:lang w:eastAsia="zh-TW"/>
        </w:rPr>
        <w:t>回歸憲法給我們的所有法院和法律問題</w:t>
      </w:r>
      <w:r w:rsidR="00E638E5" w:rsidRPr="00AC5C4F">
        <w:rPr>
          <w:rFonts w:ascii="Arial" w:eastAsia="PMingLiU" w:hAnsi="Arial" w:cs="Arial" w:hint="eastAsia"/>
          <w:color w:val="101070"/>
          <w:sz w:val="24"/>
          <w:szCs w:val="24"/>
          <w:lang w:eastAsia="zh-TW"/>
        </w:rPr>
        <w:t xml:space="preserve"> </w:t>
      </w:r>
      <w:r w:rsidR="00E638E5" w:rsidRPr="00AC5C4F">
        <w:rPr>
          <w:rFonts w:ascii="Arial" w:eastAsia="PMingLiU" w:hAnsi="Arial" w:cs="Arial"/>
          <w:color w:val="101070"/>
          <w:sz w:val="24"/>
          <w:szCs w:val="24"/>
          <w:lang w:eastAsia="zh-TW"/>
        </w:rPr>
        <w:t>–</w:t>
      </w:r>
      <w:r w:rsidR="00E638E5" w:rsidRPr="00AC5C4F">
        <w:rPr>
          <w:rFonts w:ascii="Arial" w:eastAsia="PMingLiU" w:hAnsi="Arial" w:cs="Arial" w:hint="eastAsia"/>
          <w:color w:val="101070"/>
          <w:sz w:val="24"/>
          <w:szCs w:val="24"/>
          <w:lang w:eastAsia="zh-TW"/>
        </w:rPr>
        <w:t xml:space="preserve"> </w:t>
      </w:r>
      <w:r w:rsidR="00E638E5" w:rsidRPr="00AC5C4F">
        <w:rPr>
          <w:rFonts w:ascii="Arial" w:eastAsia="PMingLiU" w:hAnsi="Arial" w:cs="Arial" w:hint="eastAsia"/>
          <w:color w:val="101070"/>
          <w:sz w:val="24"/>
          <w:szCs w:val="24"/>
          <w:lang w:eastAsia="zh-TW"/>
        </w:rPr>
        <w:t>在憲法下再訓練所有法官及律師們</w:t>
      </w:r>
      <w:r w:rsidR="00E638E5">
        <w:rPr>
          <w:rFonts w:ascii="Arial" w:eastAsia="PMingLiU" w:hAnsi="Arial" w:cs="Arial" w:hint="eastAsia"/>
          <w:color w:val="101070"/>
          <w:sz w:val="20"/>
          <w:szCs w:val="20"/>
          <w:lang w:eastAsia="zh-TW"/>
        </w:rPr>
        <w:t>.</w:t>
      </w:r>
      <w:proofErr w:type="gramEnd"/>
    </w:p>
    <w:p w:rsidR="00E638E5" w:rsidRPr="00AC5C4F" w:rsidRDefault="003A1BFE" w:rsidP="001F7C28">
      <w:pPr>
        <w:shd w:val="clear" w:color="auto" w:fill="FFFFFF"/>
        <w:spacing w:after="0" w:line="240" w:lineRule="auto"/>
        <w:rPr>
          <w:rFonts w:ascii="Arial" w:eastAsia="PMingLiU" w:hAnsi="Arial" w:cs="Arial"/>
          <w:color w:val="101070"/>
          <w:sz w:val="24"/>
          <w:szCs w:val="24"/>
          <w:lang w:eastAsia="zh-TW"/>
        </w:rPr>
      </w:pPr>
      <w:r>
        <w:rPr>
          <w:rFonts w:ascii="SimSun" w:eastAsia="SimSun" w:hAnsi="SimSun" w:cs="Arial" w:hint="eastAsia"/>
          <w:color w:val="101070"/>
          <w:sz w:val="24"/>
          <w:szCs w:val="24"/>
          <w:lang w:eastAsia="zh-TW"/>
        </w:rPr>
        <w:t xml:space="preserve">  </w:t>
      </w:r>
      <w:r w:rsidRPr="001F7C28">
        <w:rPr>
          <w:rFonts w:ascii="Trebuchet MS" w:eastAsia="Times New Roman" w:hAnsi="Trebuchet MS" w:cs="Arial"/>
          <w:color w:val="101070"/>
          <w:sz w:val="24"/>
          <w:szCs w:val="24"/>
          <w:lang w:eastAsia="zh-TW"/>
        </w:rPr>
        <w:t>·</w:t>
      </w:r>
      <w:r>
        <w:rPr>
          <w:rFonts w:asciiTheme="minorEastAsia" w:hAnsiTheme="minorEastAsia" w:cs="Arial" w:hint="eastAsia"/>
          <w:color w:val="101070"/>
          <w:sz w:val="24"/>
          <w:szCs w:val="24"/>
          <w:lang w:eastAsia="zh-TW"/>
        </w:rPr>
        <w:t xml:space="preserve"> </w:t>
      </w:r>
      <w:r w:rsidR="00E638E5" w:rsidRPr="00AC5C4F">
        <w:rPr>
          <w:rFonts w:ascii="Arial" w:eastAsia="PMingLiU" w:hAnsi="Arial" w:cs="Arial" w:hint="eastAsia"/>
          <w:color w:val="101070"/>
          <w:sz w:val="24"/>
          <w:szCs w:val="24"/>
          <w:lang w:eastAsia="zh-TW"/>
        </w:rPr>
        <w:t>提供在憲法中新代表性的選舉。</w:t>
      </w:r>
    </w:p>
    <w:p w:rsidR="00E638E5" w:rsidRPr="00AC5C4F" w:rsidRDefault="003A1BFE" w:rsidP="001F7C28">
      <w:pPr>
        <w:shd w:val="clear" w:color="auto" w:fill="FFFFFF"/>
        <w:spacing w:after="0" w:line="240" w:lineRule="auto"/>
        <w:rPr>
          <w:rFonts w:ascii="Arial" w:eastAsia="PMingLiU" w:hAnsi="Arial" w:cs="Arial"/>
          <w:color w:val="101070"/>
          <w:sz w:val="24"/>
          <w:szCs w:val="24"/>
          <w:lang w:eastAsia="zh-TW"/>
        </w:rPr>
      </w:pPr>
      <w:r>
        <w:rPr>
          <w:rFonts w:ascii="SimSun" w:eastAsia="SimSun" w:hAnsi="SimSun" w:cs="Arial" w:hint="eastAsia"/>
          <w:color w:val="101070"/>
          <w:sz w:val="24"/>
          <w:szCs w:val="24"/>
          <w:lang w:eastAsia="zh-TW"/>
        </w:rPr>
        <w:t xml:space="preserve">  </w:t>
      </w:r>
      <w:proofErr w:type="gramStart"/>
      <w:r w:rsidRPr="001F7C28">
        <w:rPr>
          <w:rFonts w:ascii="Trebuchet MS" w:eastAsia="Times New Roman" w:hAnsi="Trebuchet MS" w:cs="Arial"/>
          <w:color w:val="101070"/>
          <w:sz w:val="24"/>
          <w:szCs w:val="24"/>
          <w:lang w:eastAsia="zh-TW"/>
        </w:rPr>
        <w:t>·</w:t>
      </w:r>
      <w:r w:rsidR="00CC52E0">
        <w:rPr>
          <w:rFonts w:asciiTheme="minorEastAsia" w:hAnsiTheme="minorEastAsia" w:cs="Arial" w:hint="eastAsia"/>
          <w:color w:val="101070"/>
          <w:sz w:val="24"/>
          <w:szCs w:val="24"/>
          <w:lang w:eastAsia="zh-TW"/>
        </w:rPr>
        <w:t xml:space="preserve"> </w:t>
      </w:r>
      <w:r w:rsidR="00E638E5" w:rsidRPr="00AC5C4F">
        <w:rPr>
          <w:rFonts w:ascii="Arial" w:eastAsia="PMingLiU" w:hAnsi="Arial" w:cs="Arial" w:hint="eastAsia"/>
          <w:color w:val="101070"/>
          <w:sz w:val="24"/>
          <w:szCs w:val="24"/>
          <w:lang w:eastAsia="zh-TW"/>
        </w:rPr>
        <w:t>監控選舉和防止億萬富翁和特殊利益集團的非法活動</w:t>
      </w:r>
      <w:r w:rsidR="00E638E5" w:rsidRPr="00AC5C4F">
        <w:rPr>
          <w:rFonts w:ascii="Arial" w:eastAsia="PMingLiU" w:hAnsi="Arial" w:cs="Arial" w:hint="eastAsia"/>
          <w:color w:val="101070"/>
          <w:sz w:val="24"/>
          <w:szCs w:val="24"/>
          <w:lang w:eastAsia="zh-TW"/>
        </w:rPr>
        <w:t>.</w:t>
      </w:r>
      <w:proofErr w:type="gramEnd"/>
    </w:p>
    <w:p w:rsidR="001F7C28" w:rsidRDefault="003A1BFE" w:rsidP="003A1BFE">
      <w:pPr>
        <w:shd w:val="clear" w:color="auto" w:fill="FFFFFF"/>
        <w:spacing w:after="0" w:line="240" w:lineRule="auto"/>
        <w:rPr>
          <w:rFonts w:ascii="Trebuchet MS" w:eastAsia="PMingLiU" w:hAnsi="Trebuchet MS" w:cs="Arial"/>
          <w:color w:val="101070"/>
          <w:sz w:val="24"/>
          <w:szCs w:val="24"/>
          <w:lang w:eastAsia="zh-TW"/>
        </w:rPr>
      </w:pPr>
      <w:r>
        <w:rPr>
          <w:rFonts w:ascii="SimSun" w:eastAsia="SimSun" w:hAnsi="SimSun" w:cs="Arial" w:hint="eastAsia"/>
          <w:color w:val="101070"/>
          <w:sz w:val="20"/>
          <w:szCs w:val="20"/>
          <w:lang w:eastAsia="zh-TW"/>
        </w:rPr>
        <w:t xml:space="preserve">  </w:t>
      </w:r>
      <w:r w:rsidR="009A79D9">
        <w:rPr>
          <w:rFonts w:ascii="SimSun" w:eastAsia="SimSun" w:hAnsi="SimSun" w:cs="Arial"/>
          <w:color w:val="101070"/>
          <w:sz w:val="20"/>
          <w:szCs w:val="20"/>
          <w:lang w:eastAsia="zh-TW"/>
        </w:rPr>
        <w:t xml:space="preserve"> </w:t>
      </w:r>
      <w:r w:rsidRPr="001F7C28">
        <w:rPr>
          <w:rFonts w:ascii="Trebuchet MS" w:eastAsia="Times New Roman" w:hAnsi="Trebuchet MS" w:cs="Arial"/>
          <w:color w:val="101070"/>
          <w:sz w:val="24"/>
          <w:szCs w:val="24"/>
          <w:lang w:eastAsia="zh-TW"/>
        </w:rPr>
        <w:t>·</w:t>
      </w:r>
      <w:r w:rsidR="00CC52E0">
        <w:rPr>
          <w:rFonts w:asciiTheme="minorEastAsia" w:hAnsiTheme="minorEastAsia" w:cs="Arial" w:hint="eastAsia"/>
          <w:color w:val="101070"/>
          <w:sz w:val="24"/>
          <w:szCs w:val="24"/>
          <w:lang w:eastAsia="zh-TW"/>
        </w:rPr>
        <w:t xml:space="preserve"> </w:t>
      </w:r>
      <w:r w:rsidR="00741D94" w:rsidRPr="00AC5C4F">
        <w:rPr>
          <w:rFonts w:ascii="Arial" w:eastAsia="PMingLiU" w:hAnsi="Arial" w:cs="Arial" w:hint="eastAsia"/>
          <w:color w:val="101070"/>
          <w:sz w:val="24"/>
          <w:szCs w:val="24"/>
          <w:lang w:eastAsia="zh-TW"/>
        </w:rPr>
        <w:t>結束聯邦儲備系統，並開始遵循憲法新的美國國債的銀行系統</w:t>
      </w:r>
    </w:p>
    <w:p w:rsidR="001207F7" w:rsidRPr="00AC5C4F" w:rsidRDefault="003A1BFE" w:rsidP="001F7C28">
      <w:pPr>
        <w:shd w:val="clear" w:color="auto" w:fill="FFFFFF"/>
        <w:spacing w:after="0" w:line="240" w:lineRule="auto"/>
        <w:rPr>
          <w:rFonts w:ascii="Arial" w:eastAsia="PMingLiU" w:hAnsi="Arial" w:cs="Arial"/>
          <w:color w:val="101070"/>
          <w:sz w:val="24"/>
          <w:szCs w:val="24"/>
          <w:lang w:eastAsia="zh-TW"/>
        </w:rPr>
      </w:pPr>
      <w:r>
        <w:rPr>
          <w:rFonts w:ascii="SimSun" w:eastAsia="SimSun" w:hAnsi="SimSun" w:cs="Arial" w:hint="eastAsia"/>
          <w:color w:val="101070"/>
          <w:sz w:val="24"/>
          <w:szCs w:val="24"/>
          <w:lang w:eastAsia="zh-TW"/>
        </w:rPr>
        <w:t xml:space="preserve">  </w:t>
      </w:r>
      <w:r w:rsidRPr="001F7C28">
        <w:rPr>
          <w:rFonts w:ascii="Trebuchet MS" w:eastAsia="Times New Roman" w:hAnsi="Trebuchet MS" w:cs="Arial"/>
          <w:color w:val="101070"/>
          <w:sz w:val="24"/>
          <w:szCs w:val="24"/>
          <w:lang w:eastAsia="zh-TW"/>
        </w:rPr>
        <w:t>·</w:t>
      </w:r>
      <w:r w:rsidR="00CC52E0">
        <w:rPr>
          <w:rFonts w:asciiTheme="minorEastAsia" w:hAnsiTheme="minorEastAsia" w:cs="Arial" w:hint="eastAsia"/>
          <w:color w:val="101070"/>
          <w:sz w:val="24"/>
          <w:szCs w:val="24"/>
          <w:lang w:eastAsia="zh-TW"/>
        </w:rPr>
        <w:t xml:space="preserve"> </w:t>
      </w:r>
      <w:r w:rsidR="001207F7" w:rsidRPr="00AC5C4F">
        <w:rPr>
          <w:rFonts w:ascii="Arial" w:eastAsia="PMingLiU" w:hAnsi="Arial" w:cs="Arial" w:hint="eastAsia"/>
          <w:color w:val="101070"/>
          <w:sz w:val="24"/>
          <w:szCs w:val="24"/>
          <w:lang w:eastAsia="zh-TW"/>
        </w:rPr>
        <w:t>創建由金，銀，貴金屬的美國新國債的貨幣</w:t>
      </w:r>
      <w:r w:rsidR="001207F7" w:rsidRPr="00AC5C4F">
        <w:rPr>
          <w:rFonts w:ascii="Arial" w:eastAsia="PMingLiU" w:hAnsi="Arial" w:cs="Arial" w:hint="eastAsia"/>
          <w:color w:val="101070"/>
          <w:sz w:val="24"/>
          <w:szCs w:val="24"/>
          <w:lang w:eastAsia="zh-TW"/>
        </w:rPr>
        <w:t xml:space="preserve">, </w:t>
      </w:r>
      <w:r w:rsidR="001207F7" w:rsidRPr="00AC5C4F">
        <w:rPr>
          <w:rFonts w:ascii="Arial" w:eastAsia="PMingLiU" w:hAnsi="Arial" w:cs="Arial" w:hint="eastAsia"/>
          <w:color w:val="101070"/>
          <w:sz w:val="24"/>
          <w:szCs w:val="24"/>
          <w:lang w:eastAsia="zh-TW"/>
        </w:rPr>
        <w:t>結束美國政府支持的破產。這將引發全球性的經濟改革</w:t>
      </w:r>
    </w:p>
    <w:p w:rsidR="001F7C28" w:rsidRPr="001F7C28" w:rsidRDefault="003A1BFE" w:rsidP="001F7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01070"/>
          <w:sz w:val="20"/>
          <w:szCs w:val="20"/>
          <w:lang w:eastAsia="zh-TW"/>
        </w:rPr>
      </w:pPr>
      <w:r>
        <w:rPr>
          <w:rFonts w:ascii="Arial" w:eastAsia="PMingLiU" w:hAnsi="Arial" w:cs="Arial" w:hint="eastAsia"/>
          <w:color w:val="101070"/>
          <w:sz w:val="20"/>
          <w:szCs w:val="20"/>
          <w:lang w:eastAsia="zh-TW"/>
        </w:rPr>
        <w:t xml:space="preserve">    </w:t>
      </w:r>
      <w:r w:rsidR="00CC52E0">
        <w:rPr>
          <w:rFonts w:ascii="Arial" w:eastAsia="PMingLiU" w:hAnsi="Arial" w:cs="Arial" w:hint="eastAsia"/>
          <w:color w:val="101070"/>
          <w:sz w:val="20"/>
          <w:szCs w:val="20"/>
          <w:lang w:eastAsia="zh-TW"/>
        </w:rPr>
        <w:t xml:space="preserve"> </w:t>
      </w:r>
      <w:proofErr w:type="gramStart"/>
      <w:r w:rsidR="001F7C28" w:rsidRPr="001F7C28">
        <w:rPr>
          <w:rFonts w:ascii="Trebuchet MS" w:eastAsia="Times New Roman" w:hAnsi="Trebuchet MS" w:cs="Arial"/>
          <w:color w:val="101070"/>
          <w:sz w:val="24"/>
          <w:szCs w:val="24"/>
          <w:lang w:eastAsia="zh-TW"/>
        </w:rPr>
        <w:t>·</w:t>
      </w:r>
      <w:r w:rsidR="00CC52E0">
        <w:rPr>
          <w:rFonts w:asciiTheme="minorEastAsia" w:hAnsiTheme="minorEastAsia" w:cs="Arial" w:hint="eastAsia"/>
          <w:color w:val="101070"/>
          <w:sz w:val="24"/>
          <w:szCs w:val="24"/>
          <w:lang w:eastAsia="zh-TW"/>
        </w:rPr>
        <w:t xml:space="preserve">  </w:t>
      </w:r>
      <w:r w:rsidR="001207F7" w:rsidRPr="001207F7">
        <w:rPr>
          <w:rFonts w:ascii="PMingLiU" w:eastAsia="PMingLiU" w:hAnsi="PMingLiU" w:cs="Arial" w:hint="eastAsia"/>
          <w:b/>
          <w:bCs/>
          <w:color w:val="101070"/>
          <w:sz w:val="24"/>
          <w:szCs w:val="24"/>
          <w:lang w:eastAsia="zh-TW"/>
        </w:rPr>
        <w:t>恢復金融隱私</w:t>
      </w:r>
      <w:r w:rsidR="001207F7">
        <w:rPr>
          <w:rFonts w:ascii="PMingLiU" w:eastAsia="PMingLiU" w:hAnsi="PMingLiU" w:cs="Arial" w:hint="eastAsia"/>
          <w:b/>
          <w:bCs/>
          <w:color w:val="101070"/>
          <w:sz w:val="24"/>
          <w:szCs w:val="24"/>
          <w:lang w:eastAsia="zh-TW"/>
        </w:rPr>
        <w:t>權</w:t>
      </w:r>
      <w:proofErr w:type="gramEnd"/>
    </w:p>
    <w:p w:rsidR="001207F7" w:rsidRPr="00AC5C4F" w:rsidRDefault="009A79D9" w:rsidP="001F7C28">
      <w:pPr>
        <w:shd w:val="clear" w:color="auto" w:fill="FFFFFF"/>
        <w:spacing w:after="0" w:line="240" w:lineRule="auto"/>
        <w:rPr>
          <w:rFonts w:ascii="Arial" w:eastAsia="PMingLiU" w:hAnsi="Arial" w:cs="Arial"/>
          <w:color w:val="101070"/>
          <w:sz w:val="24"/>
          <w:szCs w:val="24"/>
          <w:lang w:eastAsia="zh-TW"/>
        </w:rPr>
      </w:pPr>
      <w:r>
        <w:rPr>
          <w:rFonts w:ascii="Trebuchet MS" w:eastAsia="Times New Roman" w:hAnsi="Trebuchet MS" w:cs="Arial"/>
          <w:color w:val="101070"/>
          <w:sz w:val="24"/>
          <w:szCs w:val="24"/>
          <w:lang w:eastAsia="zh-TW"/>
        </w:rPr>
        <w:t xml:space="preserve">    </w:t>
      </w:r>
      <w:r w:rsidR="001F7C28" w:rsidRPr="001F7C28">
        <w:rPr>
          <w:rFonts w:ascii="Trebuchet MS" w:eastAsia="Times New Roman" w:hAnsi="Trebuchet MS" w:cs="Arial"/>
          <w:color w:val="101070"/>
          <w:sz w:val="24"/>
          <w:szCs w:val="24"/>
          <w:lang w:eastAsia="zh-TW"/>
        </w:rPr>
        <w:t>·</w:t>
      </w:r>
      <w:proofErr w:type="gramStart"/>
      <w:r w:rsidR="001F7C28" w:rsidRPr="001F7C28">
        <w:rPr>
          <w:rFonts w:ascii="Trebuchet MS" w:eastAsia="Times New Roman" w:hAnsi="Trebuchet MS" w:cs="Arial"/>
          <w:color w:val="101070"/>
          <w:sz w:val="24"/>
          <w:szCs w:val="24"/>
          <w:lang w:eastAsia="zh-TW"/>
        </w:rPr>
        <w:t>  </w:t>
      </w:r>
      <w:r w:rsidR="001207F7" w:rsidRPr="00AC5C4F">
        <w:rPr>
          <w:rFonts w:ascii="Arial" w:eastAsia="PMingLiU" w:hAnsi="Arial" w:cs="Arial" w:hint="eastAsia"/>
          <w:color w:val="101070"/>
          <w:sz w:val="24"/>
          <w:szCs w:val="24"/>
          <w:lang w:eastAsia="zh-TW"/>
        </w:rPr>
        <w:t>停止全球所有侵略性美國政府的軍事行動</w:t>
      </w:r>
      <w:proofErr w:type="gramEnd"/>
    </w:p>
    <w:p w:rsidR="001F7C28" w:rsidRPr="001F7C28" w:rsidRDefault="009A79D9" w:rsidP="001F7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01070"/>
          <w:sz w:val="20"/>
          <w:szCs w:val="20"/>
          <w:lang w:eastAsia="zh-TW"/>
        </w:rPr>
      </w:pPr>
      <w:r>
        <w:rPr>
          <w:rFonts w:ascii="Trebuchet MS" w:eastAsia="Times New Roman" w:hAnsi="Trebuchet MS" w:cs="Arial"/>
          <w:color w:val="101070"/>
          <w:sz w:val="24"/>
          <w:szCs w:val="24"/>
          <w:lang w:eastAsia="zh-TW"/>
        </w:rPr>
        <w:t xml:space="preserve">    </w:t>
      </w:r>
      <w:r w:rsidR="001F7C28" w:rsidRPr="001F7C28">
        <w:rPr>
          <w:rFonts w:ascii="Trebuchet MS" w:eastAsia="Times New Roman" w:hAnsi="Trebuchet MS" w:cs="Arial"/>
          <w:color w:val="101070"/>
          <w:sz w:val="24"/>
          <w:szCs w:val="24"/>
          <w:lang w:eastAsia="zh-TW"/>
        </w:rPr>
        <w:t>·</w:t>
      </w:r>
      <w:proofErr w:type="gramStart"/>
      <w:r w:rsidR="001F7C28" w:rsidRPr="001F7C28">
        <w:rPr>
          <w:rFonts w:ascii="Trebuchet MS" w:eastAsia="Times New Roman" w:hAnsi="Trebuchet MS" w:cs="Arial"/>
          <w:color w:val="101070"/>
          <w:sz w:val="24"/>
          <w:szCs w:val="24"/>
          <w:lang w:eastAsia="zh-TW"/>
        </w:rPr>
        <w:t>  </w:t>
      </w:r>
      <w:r w:rsidR="00BB763C">
        <w:rPr>
          <w:rFonts w:ascii="PMingLiU" w:eastAsia="PMingLiU" w:hAnsi="PMingLiU" w:cs="Arial" w:hint="eastAsia"/>
          <w:b/>
          <w:bCs/>
          <w:color w:val="101070"/>
          <w:sz w:val="24"/>
          <w:szCs w:val="24"/>
          <w:lang w:eastAsia="zh-TW"/>
        </w:rPr>
        <w:t>引導和平進入世界</w:t>
      </w:r>
      <w:proofErr w:type="gramEnd"/>
      <w:r w:rsidR="00BF6FE5">
        <w:rPr>
          <w:rFonts w:ascii="PMingLiU" w:eastAsia="PMingLiU" w:hAnsi="PMingLiU" w:cs="Arial" w:hint="eastAsia"/>
          <w:b/>
          <w:bCs/>
          <w:color w:val="101070"/>
          <w:sz w:val="24"/>
          <w:szCs w:val="24"/>
          <w:lang w:eastAsia="zh-TW"/>
        </w:rPr>
        <w:t xml:space="preserve"> </w:t>
      </w:r>
      <w:r w:rsidR="001207F7">
        <w:rPr>
          <w:rFonts w:ascii="PMingLiU" w:eastAsia="PMingLiU" w:hAnsi="PMingLiU" w:cs="Arial" w:hint="eastAsia"/>
          <w:b/>
          <w:bCs/>
          <w:color w:val="101070"/>
          <w:sz w:val="24"/>
          <w:szCs w:val="24"/>
          <w:lang w:eastAsia="zh-TW"/>
        </w:rPr>
        <w:t>各地.</w:t>
      </w:r>
    </w:p>
    <w:p w:rsidR="009D4AAA" w:rsidRPr="00AC5C4F" w:rsidRDefault="009A79D9" w:rsidP="001F7C28">
      <w:pPr>
        <w:shd w:val="clear" w:color="auto" w:fill="FFFFFF"/>
        <w:spacing w:after="0" w:line="240" w:lineRule="auto"/>
        <w:rPr>
          <w:rFonts w:ascii="Arial" w:eastAsia="SimSun" w:hAnsi="Arial" w:cs="Arial"/>
          <w:color w:val="101070"/>
          <w:sz w:val="24"/>
          <w:szCs w:val="24"/>
          <w:lang w:eastAsia="zh-TW"/>
        </w:rPr>
      </w:pPr>
      <w:r>
        <w:rPr>
          <w:rFonts w:ascii="Trebuchet MS" w:eastAsia="Times New Roman" w:hAnsi="Trebuchet MS" w:cs="Arial"/>
          <w:color w:val="101070"/>
          <w:sz w:val="24"/>
          <w:szCs w:val="24"/>
          <w:lang w:eastAsia="zh-TW"/>
        </w:rPr>
        <w:t xml:space="preserve">    </w:t>
      </w:r>
      <w:r w:rsidR="001F7C28" w:rsidRPr="001F7C28">
        <w:rPr>
          <w:rFonts w:ascii="Trebuchet MS" w:eastAsia="Times New Roman" w:hAnsi="Trebuchet MS" w:cs="Arial"/>
          <w:color w:val="101070"/>
          <w:sz w:val="24"/>
          <w:szCs w:val="24"/>
          <w:lang w:eastAsia="zh-TW"/>
        </w:rPr>
        <w:t>·</w:t>
      </w:r>
      <w:proofErr w:type="gramStart"/>
      <w:r w:rsidR="001F7C28" w:rsidRPr="001F7C28">
        <w:rPr>
          <w:rFonts w:ascii="Trebuchet MS" w:eastAsia="Times New Roman" w:hAnsi="Trebuchet MS" w:cs="Arial"/>
          <w:color w:val="101070"/>
          <w:sz w:val="24"/>
          <w:szCs w:val="24"/>
          <w:lang w:eastAsia="zh-TW"/>
        </w:rPr>
        <w:t>  </w:t>
      </w:r>
      <w:r w:rsidR="009D4AAA" w:rsidRPr="00AC5C4F">
        <w:rPr>
          <w:rFonts w:ascii="Arial" w:eastAsia="SimSun" w:hAnsi="Arial" w:cs="Arial" w:hint="eastAsia"/>
          <w:color w:val="101070"/>
          <w:sz w:val="24"/>
          <w:szCs w:val="24"/>
          <w:lang w:eastAsia="zh-TW"/>
        </w:rPr>
        <w:t>啟用抑制技術的</w:t>
      </w:r>
      <w:r w:rsidR="009D4AAA" w:rsidRPr="00AC5C4F">
        <w:rPr>
          <w:rFonts w:ascii="Arial" w:eastAsia="SimSun" w:hAnsi="Arial" w:cs="Arial" w:hint="eastAsia"/>
          <w:color w:val="101070"/>
          <w:sz w:val="24"/>
          <w:szCs w:val="24"/>
          <w:lang w:eastAsia="zh-TW"/>
        </w:rPr>
        <w:t>6000</w:t>
      </w:r>
      <w:r w:rsidR="009D4AAA" w:rsidRPr="00AC5C4F">
        <w:rPr>
          <w:rFonts w:ascii="Arial" w:eastAsia="SimSun" w:hAnsi="Arial" w:cs="Arial" w:hint="eastAsia"/>
          <w:color w:val="101070"/>
          <w:sz w:val="24"/>
          <w:szCs w:val="24"/>
          <w:lang w:eastAsia="zh-TW"/>
        </w:rPr>
        <w:t>項專利</w:t>
      </w:r>
      <w:proofErr w:type="gramEnd"/>
      <w:r w:rsidR="009D4AAA" w:rsidRPr="00AC5C4F">
        <w:rPr>
          <w:rFonts w:ascii="Arial" w:eastAsia="SimSun" w:hAnsi="Arial" w:cs="Arial" w:hint="eastAsia"/>
          <w:color w:val="101070"/>
          <w:sz w:val="24"/>
          <w:szCs w:val="24"/>
          <w:lang w:eastAsia="zh-TW"/>
        </w:rPr>
        <w:t>，並釋放用於人道主義目的的巨額資金。</w:t>
      </w:r>
    </w:p>
    <w:p w:rsidR="001F7C28" w:rsidRPr="001F7C28" w:rsidRDefault="00AC5C4F" w:rsidP="001F7C2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01070"/>
          <w:sz w:val="20"/>
          <w:szCs w:val="20"/>
          <w:lang w:eastAsia="zh-TW"/>
        </w:rPr>
      </w:pPr>
      <w:r>
        <w:rPr>
          <w:rFonts w:ascii="MingLiU" w:eastAsia="MingLiU" w:hAnsi="MingLiU" w:cs="MingLiU" w:hint="eastAsia"/>
          <w:b/>
          <w:bCs/>
          <w:color w:val="101070"/>
          <w:sz w:val="24"/>
          <w:szCs w:val="24"/>
          <w:lang w:eastAsia="zh-TW"/>
        </w:rPr>
        <w:t>國家經濟安全和改革法案的規定，已經</w:t>
      </w:r>
      <w:r>
        <w:rPr>
          <w:rFonts w:ascii="SimSun" w:eastAsia="SimSun" w:hAnsi="SimSun" w:cs="MingLiU" w:hint="eastAsia"/>
          <w:b/>
          <w:bCs/>
          <w:color w:val="101070"/>
          <w:sz w:val="24"/>
          <w:szCs w:val="24"/>
          <w:lang w:eastAsia="zh-TW"/>
        </w:rPr>
        <w:t>被这些</w:t>
      </w:r>
      <w:r w:rsidR="009D4AAA" w:rsidRPr="009D4AAA">
        <w:rPr>
          <w:rFonts w:ascii="MingLiU" w:eastAsia="MingLiU" w:hAnsi="MingLiU" w:cs="MingLiU" w:hint="eastAsia"/>
          <w:b/>
          <w:bCs/>
          <w:color w:val="101070"/>
          <w:sz w:val="24"/>
          <w:szCs w:val="24"/>
          <w:lang w:eastAsia="zh-TW"/>
        </w:rPr>
        <w:t>希望糾正過去</w:t>
      </w:r>
      <w:r>
        <w:rPr>
          <w:rFonts w:ascii="SimSun" w:eastAsia="SimSun" w:hAnsi="SimSun" w:cs="MingLiU" w:hint="eastAsia"/>
          <w:b/>
          <w:bCs/>
          <w:color w:val="101070"/>
          <w:sz w:val="24"/>
          <w:szCs w:val="24"/>
          <w:lang w:eastAsia="zh-TW"/>
        </w:rPr>
        <w:t>反</w:t>
      </w:r>
      <w:r>
        <w:rPr>
          <w:rFonts w:ascii="MingLiU" w:eastAsia="MingLiU" w:hAnsi="MingLiU" w:cs="MingLiU" w:hint="eastAsia"/>
          <w:b/>
          <w:bCs/>
          <w:color w:val="101070"/>
          <w:sz w:val="24"/>
          <w:szCs w:val="24"/>
          <w:lang w:eastAsia="zh-TW"/>
        </w:rPr>
        <w:t>對美國人民的</w:t>
      </w:r>
      <w:r w:rsidR="009D4AAA" w:rsidRPr="009D4AAA">
        <w:rPr>
          <w:rFonts w:ascii="MingLiU" w:eastAsia="MingLiU" w:hAnsi="MingLiU" w:cs="MingLiU" w:hint="eastAsia"/>
          <w:b/>
          <w:bCs/>
          <w:color w:val="101070"/>
          <w:sz w:val="24"/>
          <w:szCs w:val="24"/>
          <w:lang w:eastAsia="zh-TW"/>
        </w:rPr>
        <w:t>夢想家組成。</w:t>
      </w:r>
      <w:r>
        <w:rPr>
          <w:rFonts w:ascii="MingLiU" w:eastAsia="MingLiU" w:hAnsi="MingLiU" w:cs="MingLiU" w:hint="eastAsia"/>
          <w:b/>
          <w:bCs/>
          <w:color w:val="101070"/>
          <w:sz w:val="24"/>
          <w:szCs w:val="24"/>
          <w:lang w:eastAsia="zh-TW"/>
        </w:rPr>
        <w:t>它</w:t>
      </w:r>
      <w:r>
        <w:rPr>
          <w:rFonts w:ascii="SimSun" w:eastAsia="SimSun" w:hAnsi="SimSun" w:cs="MingLiU" w:hint="eastAsia"/>
          <w:b/>
          <w:bCs/>
          <w:color w:val="101070"/>
          <w:sz w:val="24"/>
          <w:szCs w:val="24"/>
          <w:lang w:eastAsia="zh-TW"/>
        </w:rPr>
        <w:t>是受到</w:t>
      </w:r>
      <w:r w:rsidRPr="00AC5C4F">
        <w:rPr>
          <w:rFonts w:ascii="MingLiU" w:eastAsia="MingLiU" w:hAnsi="MingLiU" w:cs="MingLiU" w:hint="eastAsia"/>
          <w:b/>
          <w:bCs/>
          <w:color w:val="101070"/>
          <w:sz w:val="24"/>
          <w:szCs w:val="24"/>
          <w:lang w:eastAsia="zh-TW"/>
        </w:rPr>
        <w:t>世界各地的政治家</w:t>
      </w:r>
      <w:r>
        <w:rPr>
          <w:rFonts w:ascii="SimSun" w:eastAsia="SimSun" w:hAnsi="SimSun" w:cs="MingLiU" w:hint="eastAsia"/>
          <w:b/>
          <w:bCs/>
          <w:color w:val="101070"/>
          <w:sz w:val="24"/>
          <w:szCs w:val="24"/>
          <w:lang w:eastAsia="zh-TW"/>
        </w:rPr>
        <w:t>所</w:t>
      </w:r>
      <w:r w:rsidRPr="00AC5C4F">
        <w:rPr>
          <w:rFonts w:ascii="MingLiU" w:eastAsia="MingLiU" w:hAnsi="MingLiU" w:cs="MingLiU" w:hint="eastAsia"/>
          <w:b/>
          <w:bCs/>
          <w:color w:val="101070"/>
          <w:sz w:val="24"/>
          <w:szCs w:val="24"/>
          <w:lang w:eastAsia="zh-TW"/>
        </w:rPr>
        <w:t>支持和鼓舞，以及場外的世界，作為全球和平，自由和繁榮的願景。</w:t>
      </w:r>
    </w:p>
    <w:p w:rsidR="00C24F57" w:rsidRPr="00C24F57" w:rsidRDefault="00C24F57" w:rsidP="001F7C2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01070"/>
          <w:sz w:val="20"/>
          <w:szCs w:val="20"/>
          <w:lang w:eastAsia="zh-TW"/>
        </w:rPr>
      </w:pPr>
      <w:r>
        <w:rPr>
          <w:rFonts w:ascii="Trebuchet MS" w:hAnsi="Trebuchet MS" w:cs="Arial" w:hint="eastAsia"/>
          <w:b/>
          <w:bCs/>
          <w:color w:val="101070"/>
          <w:sz w:val="24"/>
          <w:szCs w:val="24"/>
          <w:lang w:eastAsia="zh-TW"/>
        </w:rPr>
        <w:t>進一步的資訊有關於此法案的歷史資源在以下的網站可以查閱</w:t>
      </w:r>
      <w:r>
        <w:rPr>
          <w:rFonts w:ascii="Trebuchet MS" w:hAnsi="Trebuchet MS" w:cs="Arial" w:hint="eastAsia"/>
          <w:b/>
          <w:bCs/>
          <w:color w:val="101070"/>
          <w:sz w:val="24"/>
          <w:szCs w:val="24"/>
          <w:lang w:eastAsia="zh-TW"/>
        </w:rPr>
        <w:t>:</w:t>
      </w:r>
    </w:p>
    <w:p w:rsidR="001F7C28" w:rsidRPr="001F7C28" w:rsidRDefault="0001441B" w:rsidP="001F7C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01070"/>
          <w:sz w:val="20"/>
          <w:szCs w:val="20"/>
        </w:rPr>
      </w:pPr>
      <w:hyperlink r:id="rId5" w:tgtFrame="_blank" w:tooltip="http://2013rainbowroundtable.ning.com/page/history-of-nesara-1" w:history="1">
        <w:r w:rsidR="001F7C28" w:rsidRPr="001F7C28">
          <w:rPr>
            <w:rFonts w:ascii="Trebuchet MS" w:eastAsia="Times New Roman" w:hAnsi="Trebuchet MS" w:cs="Arial"/>
            <w:b/>
            <w:bCs/>
            <w:color w:val="990099"/>
            <w:sz w:val="21"/>
            <w:u w:val="single"/>
          </w:rPr>
          <w:t>http://2013rainbowroundtable.ning.com/page/history-of-nesara-1</w:t>
        </w:r>
      </w:hyperlink>
      <w:r w:rsidR="001F7C28" w:rsidRPr="001F7C28">
        <w:rPr>
          <w:rFonts w:ascii="Trebuchet MS" w:eastAsia="Times New Roman" w:hAnsi="Trebuchet MS" w:cs="Arial"/>
          <w:b/>
          <w:bCs/>
          <w:color w:val="101070"/>
          <w:sz w:val="21"/>
        </w:rPr>
        <w:t>  </w:t>
      </w:r>
    </w:p>
    <w:p w:rsidR="001F7C28" w:rsidRPr="001F7C28" w:rsidRDefault="0001441B" w:rsidP="001F7C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01070"/>
          <w:sz w:val="20"/>
          <w:szCs w:val="20"/>
        </w:rPr>
      </w:pPr>
      <w:hyperlink r:id="rId6" w:tgtFrame="_blank" w:tooltip="http://www.ashtarontheroad.com/history-of-nesara.html" w:history="1">
        <w:r w:rsidR="001F7C28" w:rsidRPr="001F7C28">
          <w:rPr>
            <w:rFonts w:ascii="Trebuchet MS" w:eastAsia="Times New Roman" w:hAnsi="Trebuchet MS" w:cs="Arial"/>
            <w:b/>
            <w:bCs/>
            <w:color w:val="990099"/>
            <w:sz w:val="21"/>
            <w:u w:val="single"/>
          </w:rPr>
          <w:t>www.ashtarontheroad.com/history-of-nesara.html</w:t>
        </w:r>
      </w:hyperlink>
    </w:p>
    <w:p w:rsidR="005830C0" w:rsidRDefault="005830C0"/>
    <w:sectPr w:rsidR="005830C0" w:rsidSect="00583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F7C28"/>
    <w:rsid w:val="0001441B"/>
    <w:rsid w:val="001207F7"/>
    <w:rsid w:val="00196599"/>
    <w:rsid w:val="001A47C4"/>
    <w:rsid w:val="001E1C8F"/>
    <w:rsid w:val="001F7C28"/>
    <w:rsid w:val="00393002"/>
    <w:rsid w:val="003A1BFE"/>
    <w:rsid w:val="004823A5"/>
    <w:rsid w:val="005162AB"/>
    <w:rsid w:val="005830C0"/>
    <w:rsid w:val="005F5EFA"/>
    <w:rsid w:val="00741D94"/>
    <w:rsid w:val="00950024"/>
    <w:rsid w:val="009A79D9"/>
    <w:rsid w:val="009D4AAA"/>
    <w:rsid w:val="00AC5C4F"/>
    <w:rsid w:val="00BB763C"/>
    <w:rsid w:val="00BF57E5"/>
    <w:rsid w:val="00BF6FE5"/>
    <w:rsid w:val="00C24F57"/>
    <w:rsid w:val="00CC52E0"/>
    <w:rsid w:val="00DA132A"/>
    <w:rsid w:val="00E638E5"/>
    <w:rsid w:val="00E85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7C2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7C2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9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htarontheroad.com/history-of-nesara.html" TargetMode="External"/><Relationship Id="rId5" Type="http://schemas.openxmlformats.org/officeDocument/2006/relationships/hyperlink" Target="http://2013rainbowroundtable.ning.com/page/history-of-nesara-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Mauitc</dc:creator>
  <cp:lastModifiedBy>Owner</cp:lastModifiedBy>
  <cp:revision>3</cp:revision>
  <dcterms:created xsi:type="dcterms:W3CDTF">2016-05-30T02:23:00Z</dcterms:created>
  <dcterms:modified xsi:type="dcterms:W3CDTF">2016-06-05T03:22:00Z</dcterms:modified>
</cp:coreProperties>
</file>